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djustRightInd w:val="0"/>
        <w:spacing w:before="0" w:after="0" w:line="360" w:lineRule="auto"/>
        <w:jc w:val="center"/>
        <w:rPr>
          <w:rFonts w:ascii="宋体" w:hAnsi="宋体" w:cs="Arial"/>
          <w:color w:val="auto"/>
          <w:sz w:val="36"/>
          <w:szCs w:val="36"/>
        </w:rPr>
      </w:pPr>
      <w:bookmarkStart w:id="0" w:name="_Toc48995830"/>
      <w:bookmarkStart w:id="1" w:name="_Toc47261049"/>
      <w:bookmarkStart w:id="2" w:name="_Toc47418917"/>
      <w:bookmarkStart w:id="3" w:name="_Toc49019215"/>
      <w:bookmarkStart w:id="4" w:name="_Toc47418710"/>
      <w:bookmarkStart w:id="5" w:name="_Toc47261669"/>
      <w:bookmarkStart w:id="6" w:name="_Toc47262048"/>
      <w:bookmarkStart w:id="7" w:name="_Toc47418234"/>
      <w:bookmarkStart w:id="8" w:name="_Toc48791214"/>
      <w:bookmarkStart w:id="9" w:name="_Toc47261864"/>
      <w:bookmarkStart w:id="10" w:name="_Toc522202383"/>
    </w:p>
    <w:p>
      <w:pPr>
        <w:snapToGrid w:val="0"/>
        <w:spacing w:before="120" w:beforeLines="50" w:line="640" w:lineRule="exact"/>
        <w:jc w:val="center"/>
        <w:rPr>
          <w:rFonts w:ascii="宋体" w:hAnsi="宋体" w:cs="Arial"/>
          <w:b/>
          <w:bCs/>
          <w:sz w:val="44"/>
          <w:szCs w:val="44"/>
        </w:rPr>
      </w:pPr>
      <w:r>
        <w:rPr>
          <w:rFonts w:hint="eastAsia" w:ascii="宋体" w:hAnsi="宋体" w:cs="Arial"/>
          <w:b/>
          <w:bCs/>
          <w:sz w:val="40"/>
          <w:szCs w:val="44"/>
        </w:rPr>
        <w:t>庐山市西牯岭矿区项目钱湖公路（C线）工程</w:t>
      </w:r>
    </w:p>
    <w:p>
      <w:pPr>
        <w:snapToGrid w:val="0"/>
        <w:ind w:firstLine="1960" w:firstLineChars="700"/>
        <w:rPr>
          <w:rFonts w:ascii="宋体" w:hAnsi="宋体" w:cs="宋体"/>
          <w:b/>
          <w:spacing w:val="32"/>
          <w:w w:val="90"/>
          <w:sz w:val="28"/>
          <w:szCs w:val="28"/>
        </w:rPr>
      </w:pPr>
      <w:r>
        <w:rPr>
          <w:rFonts w:hint="eastAsia" w:ascii="宋体" w:hAnsi="宋体" w:cs="宋体"/>
          <w:sz w:val="28"/>
          <w:szCs w:val="28"/>
        </w:rPr>
        <w:t>工程编码: XGLGC</w:t>
      </w:r>
      <w:r>
        <w:rPr>
          <w:rFonts w:ascii="宋体" w:hAnsi="宋体" w:cs="宋体"/>
          <w:sz w:val="28"/>
          <w:szCs w:val="28"/>
        </w:rPr>
        <w:t>01-202405-01-</w:t>
      </w:r>
      <w:r>
        <w:rPr>
          <w:rFonts w:hint="eastAsia" w:ascii="宋体" w:hAnsi="宋体" w:cs="宋体"/>
          <w:sz w:val="28"/>
          <w:szCs w:val="28"/>
        </w:rPr>
        <w:t>GLCXSG</w:t>
      </w:r>
      <w:r>
        <w:rPr>
          <w:rFonts w:ascii="宋体" w:hAnsi="宋体" w:cs="宋体"/>
          <w:sz w:val="28"/>
          <w:szCs w:val="28"/>
        </w:rPr>
        <w:t>02</w:t>
      </w:r>
    </w:p>
    <w:p>
      <w:pPr>
        <w:pStyle w:val="3"/>
        <w:keepNext w:val="0"/>
        <w:keepLines w:val="0"/>
        <w:adjustRightInd w:val="0"/>
        <w:spacing w:before="0" w:after="0" w:line="360" w:lineRule="auto"/>
        <w:jc w:val="center"/>
        <w:rPr>
          <w:rFonts w:ascii="宋体" w:hAnsi="宋体" w:cs="Arial"/>
          <w:color w:val="auto"/>
          <w:sz w:val="36"/>
          <w:szCs w:val="36"/>
        </w:rPr>
      </w:pPr>
      <w:bookmarkStart w:id="26" w:name="_GoBack"/>
      <w:bookmarkEnd w:id="26"/>
      <w:r>
        <w:rPr>
          <w:rFonts w:ascii="宋体" w:hAnsi="宋体" w:cs="Arial"/>
          <w:color w:val="auto"/>
          <w:sz w:val="36"/>
          <w:szCs w:val="36"/>
        </w:rPr>
        <w:t xml:space="preserve"> </w:t>
      </w:r>
      <w:bookmarkEnd w:id="0"/>
      <w:bookmarkEnd w:id="1"/>
      <w:bookmarkEnd w:id="2"/>
      <w:bookmarkEnd w:id="3"/>
      <w:bookmarkEnd w:id="4"/>
      <w:bookmarkEnd w:id="5"/>
      <w:bookmarkEnd w:id="6"/>
      <w:bookmarkEnd w:id="7"/>
      <w:bookmarkEnd w:id="8"/>
      <w:bookmarkEnd w:id="9"/>
      <w:r>
        <w:rPr>
          <w:rFonts w:hint="eastAsia" w:ascii="宋体" w:hAnsi="宋体" w:cs="Arial"/>
          <w:color w:val="auto"/>
          <w:sz w:val="36"/>
          <w:szCs w:val="36"/>
        </w:rPr>
        <w:t>招标</w:t>
      </w:r>
      <w:r>
        <w:rPr>
          <w:rFonts w:ascii="宋体" w:hAnsi="宋体" w:cs="Arial"/>
          <w:color w:val="auto"/>
          <w:sz w:val="36"/>
          <w:szCs w:val="36"/>
        </w:rPr>
        <w:t>公告</w:t>
      </w:r>
      <w:bookmarkEnd w:id="10"/>
    </w:p>
    <w:p>
      <w:pPr>
        <w:adjustRightInd w:val="0"/>
        <w:spacing w:line="460" w:lineRule="exact"/>
        <w:rPr>
          <w:rFonts w:ascii="宋体" w:hAnsi="宋体"/>
          <w:b/>
          <w:iCs/>
          <w:color w:val="auto"/>
          <w:sz w:val="24"/>
          <w:szCs w:val="24"/>
        </w:rPr>
      </w:pPr>
      <w:r>
        <w:rPr>
          <w:rFonts w:hint="eastAsia" w:ascii="宋体" w:hAnsi="宋体"/>
          <w:b/>
          <w:iCs/>
          <w:color w:val="auto"/>
          <w:sz w:val="24"/>
          <w:szCs w:val="24"/>
        </w:rPr>
        <w:t>1.招标条件</w:t>
      </w:r>
    </w:p>
    <w:p>
      <w:pPr>
        <w:pStyle w:val="5"/>
        <w:adjustRightInd w:val="0"/>
        <w:snapToGrid w:val="0"/>
        <w:spacing w:line="460" w:lineRule="exact"/>
        <w:ind w:firstLine="480" w:firstLineChars="200"/>
        <w:rPr>
          <w:rFonts w:hAnsi="宋体" w:eastAsia="宋体" w:cs="宋体"/>
          <w:bCs/>
          <w:color w:val="auto"/>
          <w:sz w:val="24"/>
          <w:szCs w:val="24"/>
        </w:rPr>
      </w:pPr>
      <w:r>
        <w:rPr>
          <w:rFonts w:hint="eastAsia" w:hAnsi="宋体" w:eastAsia="宋体" w:cs="宋体"/>
          <w:color w:val="auto"/>
          <w:sz w:val="24"/>
          <w:szCs w:val="24"/>
        </w:rPr>
        <w:t>庐山市西牯岭新材料有限公司（下称“招标人”）的</w:t>
      </w:r>
      <w:r>
        <w:rPr>
          <w:rFonts w:hint="eastAsia" w:hAnsi="宋体" w:eastAsia="宋体" w:cs="Arial"/>
          <w:bCs/>
          <w:color w:val="auto"/>
          <w:sz w:val="24"/>
          <w:szCs w:val="28"/>
        </w:rPr>
        <w:t>西牯岭矿区项目钱湖公路(</w:t>
      </w:r>
      <w:r>
        <w:rPr>
          <w:rFonts w:hAnsi="宋体" w:eastAsia="宋体" w:cs="Arial"/>
          <w:bCs/>
          <w:color w:val="auto"/>
          <w:sz w:val="24"/>
          <w:szCs w:val="28"/>
        </w:rPr>
        <w:t>C</w:t>
      </w:r>
      <w:r>
        <w:rPr>
          <w:rFonts w:hint="eastAsia" w:hAnsi="宋体" w:eastAsia="宋体" w:cs="Arial"/>
          <w:bCs/>
          <w:color w:val="auto"/>
          <w:sz w:val="24"/>
          <w:szCs w:val="28"/>
        </w:rPr>
        <w:t>线</w:t>
      </w:r>
      <w:r>
        <w:rPr>
          <w:rFonts w:hAnsi="宋体" w:eastAsia="宋体" w:cs="Arial"/>
          <w:bCs/>
          <w:color w:val="auto"/>
          <w:sz w:val="24"/>
          <w:szCs w:val="28"/>
        </w:rPr>
        <w:t>)</w:t>
      </w:r>
      <w:r>
        <w:rPr>
          <w:rFonts w:hint="eastAsia" w:hAnsi="宋体" w:eastAsia="宋体" w:cs="Arial"/>
          <w:bCs/>
          <w:color w:val="auto"/>
          <w:sz w:val="24"/>
          <w:szCs w:val="28"/>
        </w:rPr>
        <w:t>工程</w:t>
      </w:r>
      <w:r>
        <w:rPr>
          <w:rFonts w:hint="eastAsia" w:hAnsi="宋体" w:eastAsia="宋体" w:cs="宋体"/>
          <w:color w:val="auto"/>
          <w:sz w:val="24"/>
          <w:szCs w:val="24"/>
        </w:rPr>
        <w:t>（下称“本项目”）为原</w:t>
      </w:r>
      <w:r>
        <w:rPr>
          <w:rFonts w:hint="eastAsia" w:hAnsi="宋体" w:eastAsia="宋体" w:cs="Arial"/>
          <w:bCs/>
          <w:color w:val="auto"/>
          <w:sz w:val="24"/>
          <w:szCs w:val="28"/>
        </w:rPr>
        <w:t>钱湖公路工程的新增项目,</w:t>
      </w:r>
      <w:r>
        <w:rPr>
          <w:rFonts w:hint="eastAsia" w:hAnsi="宋体" w:eastAsia="宋体" w:cs="宋体"/>
          <w:color w:val="auto"/>
          <w:sz w:val="24"/>
          <w:szCs w:val="24"/>
        </w:rPr>
        <w:t>已列入公司2</w:t>
      </w:r>
      <w:r>
        <w:rPr>
          <w:rFonts w:hAnsi="宋体" w:eastAsia="宋体" w:cs="宋体"/>
          <w:color w:val="auto"/>
          <w:sz w:val="24"/>
          <w:szCs w:val="24"/>
        </w:rPr>
        <w:t>024</w:t>
      </w:r>
      <w:r>
        <w:rPr>
          <w:rFonts w:hint="eastAsia" w:hAnsi="宋体" w:eastAsia="宋体" w:cs="宋体"/>
          <w:color w:val="auto"/>
          <w:sz w:val="24"/>
          <w:szCs w:val="24"/>
        </w:rPr>
        <w:t>年度的建设规划中，本项目已经集团公司批准，资金自筹已到位,已具备招标条件，现招标人依法对本项目进行公开施工招标。</w:t>
      </w:r>
    </w:p>
    <w:p>
      <w:pPr>
        <w:adjustRightInd w:val="0"/>
        <w:spacing w:line="460" w:lineRule="exact"/>
        <w:rPr>
          <w:rFonts w:ascii="宋体" w:hAnsi="宋体"/>
          <w:b/>
          <w:iCs/>
          <w:color w:val="auto"/>
          <w:sz w:val="24"/>
          <w:szCs w:val="24"/>
        </w:rPr>
      </w:pPr>
      <w:bookmarkStart w:id="11" w:name="_Toc234382571"/>
      <w:bookmarkStart w:id="12" w:name="_Toc31306"/>
      <w:bookmarkStart w:id="13" w:name="_Toc241901986"/>
      <w:bookmarkStart w:id="14" w:name="_Toc241902815"/>
      <w:r>
        <w:rPr>
          <w:rFonts w:ascii="宋体" w:hAnsi="宋体"/>
          <w:b/>
          <w:iCs/>
          <w:color w:val="auto"/>
          <w:sz w:val="24"/>
          <w:szCs w:val="24"/>
        </w:rPr>
        <w:t>2.项目概况与招标范围</w:t>
      </w:r>
      <w:bookmarkEnd w:id="11"/>
    </w:p>
    <w:p>
      <w:pPr>
        <w:adjustRightInd w:val="0"/>
        <w:spacing w:line="460" w:lineRule="exact"/>
        <w:ind w:firstLine="480" w:firstLineChars="200"/>
        <w:rPr>
          <w:rFonts w:ascii="宋体" w:hAnsi="宋体"/>
          <w:iCs/>
          <w:color w:val="auto"/>
          <w:sz w:val="24"/>
          <w:szCs w:val="24"/>
        </w:rPr>
      </w:pPr>
      <w:bookmarkStart w:id="15" w:name="EB43d2dd381cb540fbaa328f17e05b3103"/>
      <w:r>
        <w:rPr>
          <w:rFonts w:hint="eastAsia" w:ascii="宋体" w:hAnsi="宋体"/>
          <w:iCs/>
          <w:color w:val="auto"/>
          <w:sz w:val="24"/>
          <w:szCs w:val="24"/>
        </w:rPr>
        <w:t>2.1工程概况 ：庐山市西牯岭矿区项目钱湖公路（C线）工程(K0+000~K0+620，路线全长:0.62公里)</w:t>
      </w:r>
    </w:p>
    <w:p>
      <w:pPr>
        <w:snapToGrid w:val="0"/>
        <w:spacing w:line="460" w:lineRule="exact"/>
        <w:ind w:firstLine="480" w:firstLineChars="200"/>
        <w:rPr>
          <w:rFonts w:ascii="宋体" w:hAnsi="宋体" w:cs="宋体"/>
          <w:b/>
          <w:color w:val="auto"/>
          <w:spacing w:val="32"/>
          <w:w w:val="90"/>
          <w:sz w:val="24"/>
          <w:szCs w:val="24"/>
        </w:rPr>
      </w:pP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2工程编码: XGLGC</w:t>
      </w:r>
      <w:r>
        <w:rPr>
          <w:rFonts w:ascii="宋体" w:hAnsi="宋体" w:cs="宋体"/>
          <w:color w:val="auto"/>
          <w:sz w:val="24"/>
          <w:szCs w:val="24"/>
        </w:rPr>
        <w:t>01-202405-01-</w:t>
      </w:r>
      <w:r>
        <w:rPr>
          <w:rFonts w:hint="eastAsia" w:ascii="宋体" w:hAnsi="宋体" w:cs="宋体"/>
          <w:color w:val="auto"/>
          <w:sz w:val="24"/>
          <w:szCs w:val="24"/>
        </w:rPr>
        <w:t>GLCXSG</w:t>
      </w:r>
      <w:r>
        <w:rPr>
          <w:rFonts w:ascii="宋体" w:hAnsi="宋体" w:cs="宋体"/>
          <w:color w:val="auto"/>
          <w:sz w:val="24"/>
          <w:szCs w:val="24"/>
        </w:rPr>
        <w:t>02</w:t>
      </w:r>
    </w:p>
    <w:p>
      <w:pPr>
        <w:adjustRightInd w:val="0"/>
        <w:spacing w:line="460" w:lineRule="exact"/>
        <w:ind w:firstLine="480" w:firstLineChars="2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施工招标：</w:t>
      </w:r>
    </w:p>
    <w:p>
      <w:pPr>
        <w:adjustRightInd w:val="0"/>
        <w:spacing w:line="460" w:lineRule="exact"/>
        <w:ind w:firstLine="960" w:firstLineChars="4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.1、本项目招标</w:t>
      </w:r>
      <w:r>
        <w:rPr>
          <w:rFonts w:hint="eastAsia" w:ascii="宋体" w:hAnsi="宋体"/>
          <w:iCs/>
          <w:color w:val="auto"/>
          <w:sz w:val="24"/>
          <w:szCs w:val="24"/>
        </w:rPr>
        <w:t>控制价（最高限价）：21882602元；</w:t>
      </w:r>
    </w:p>
    <w:p>
      <w:pPr>
        <w:adjustRightInd w:val="0"/>
        <w:spacing w:line="460" w:lineRule="exact"/>
        <w:ind w:firstLine="960" w:firstLineChars="4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.2.、招标范围：钱湖公路（C线）工程设计图纸对应标段范围内的所有工程内容(具体详见图纸及工程量清单)；</w:t>
      </w:r>
    </w:p>
    <w:p>
      <w:pPr>
        <w:adjustRightInd w:val="0"/>
        <w:spacing w:line="460" w:lineRule="exact"/>
        <w:ind w:firstLine="960" w:firstLineChars="4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w:t>
      </w:r>
      <w:r>
        <w:rPr>
          <w:rFonts w:ascii="宋体" w:hAnsi="宋体"/>
          <w:iCs/>
          <w:color w:val="auto"/>
          <w:sz w:val="24"/>
          <w:szCs w:val="24"/>
        </w:rPr>
        <w:t>3</w:t>
      </w:r>
      <w:r>
        <w:rPr>
          <w:rFonts w:hint="eastAsia" w:ascii="宋体" w:hAnsi="宋体"/>
          <w:iCs/>
          <w:color w:val="auto"/>
          <w:sz w:val="24"/>
          <w:szCs w:val="24"/>
        </w:rPr>
        <w:t xml:space="preserve">、工期要求：计划工期 </w:t>
      </w:r>
      <w:r>
        <w:rPr>
          <w:rFonts w:ascii="宋体" w:hAnsi="宋体"/>
          <w:color w:val="auto"/>
          <w:sz w:val="24"/>
          <w:szCs w:val="24"/>
        </w:rPr>
        <w:t>1</w:t>
      </w:r>
      <w:r>
        <w:rPr>
          <w:rFonts w:hint="eastAsia" w:ascii="宋体" w:hAnsi="宋体"/>
          <w:color w:val="auto"/>
          <w:sz w:val="24"/>
          <w:szCs w:val="24"/>
        </w:rPr>
        <w:t>5</w:t>
      </w:r>
      <w:r>
        <w:rPr>
          <w:rFonts w:ascii="宋体" w:hAnsi="宋体"/>
          <w:color w:val="auto"/>
          <w:sz w:val="24"/>
          <w:szCs w:val="24"/>
        </w:rPr>
        <w:t>0</w:t>
      </w:r>
      <w:r>
        <w:rPr>
          <w:rFonts w:hint="eastAsia" w:ascii="宋体" w:hAnsi="宋体"/>
          <w:color w:val="auto"/>
          <w:sz w:val="24"/>
          <w:szCs w:val="24"/>
        </w:rPr>
        <w:t>个日历天</w:t>
      </w:r>
      <w:r>
        <w:rPr>
          <w:rFonts w:hint="eastAsia" w:ascii="宋体" w:hAnsi="宋体"/>
          <w:iCs/>
          <w:color w:val="auto"/>
          <w:sz w:val="24"/>
          <w:szCs w:val="24"/>
        </w:rPr>
        <w:t xml:space="preserve">； </w:t>
      </w:r>
    </w:p>
    <w:p>
      <w:pPr>
        <w:adjustRightInd w:val="0"/>
        <w:spacing w:line="460" w:lineRule="exact"/>
        <w:ind w:firstLine="960" w:firstLineChars="4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w:t>
      </w:r>
      <w:r>
        <w:rPr>
          <w:rFonts w:ascii="宋体" w:hAnsi="宋体"/>
          <w:iCs/>
          <w:color w:val="auto"/>
          <w:sz w:val="24"/>
          <w:szCs w:val="24"/>
        </w:rPr>
        <w:t>4</w:t>
      </w:r>
      <w:r>
        <w:rPr>
          <w:rFonts w:hint="eastAsia" w:ascii="宋体" w:hAnsi="宋体"/>
          <w:iCs/>
          <w:color w:val="auto"/>
          <w:sz w:val="24"/>
          <w:szCs w:val="24"/>
        </w:rPr>
        <w:t>、缺陷责任期12个月；</w:t>
      </w:r>
    </w:p>
    <w:p>
      <w:pPr>
        <w:adjustRightInd w:val="0"/>
        <w:spacing w:line="460" w:lineRule="exact"/>
        <w:ind w:firstLine="960" w:firstLineChars="400"/>
        <w:rPr>
          <w:rFonts w:ascii="宋体" w:hAnsi="宋体"/>
          <w:iCs/>
          <w:color w:val="auto"/>
          <w:sz w:val="24"/>
          <w:szCs w:val="24"/>
        </w:rPr>
      </w:pPr>
      <w:r>
        <w:rPr>
          <w:rFonts w:hint="eastAsia" w:ascii="宋体" w:hAnsi="宋体"/>
          <w:iCs/>
          <w:color w:val="auto"/>
          <w:sz w:val="24"/>
          <w:szCs w:val="24"/>
        </w:rPr>
        <w:t>2</w:t>
      </w:r>
      <w:r>
        <w:rPr>
          <w:rFonts w:ascii="宋体" w:hAnsi="宋体"/>
          <w:iCs/>
          <w:color w:val="auto"/>
          <w:sz w:val="24"/>
          <w:szCs w:val="24"/>
        </w:rPr>
        <w:t>.3</w:t>
      </w:r>
      <w:r>
        <w:rPr>
          <w:rFonts w:hint="eastAsia" w:ascii="宋体" w:hAnsi="宋体"/>
          <w:iCs/>
          <w:color w:val="auto"/>
          <w:sz w:val="24"/>
          <w:szCs w:val="24"/>
        </w:rPr>
        <w:t>.</w:t>
      </w:r>
      <w:r>
        <w:rPr>
          <w:rFonts w:ascii="宋体" w:hAnsi="宋体"/>
          <w:iCs/>
          <w:color w:val="auto"/>
          <w:sz w:val="24"/>
          <w:szCs w:val="24"/>
        </w:rPr>
        <w:t>5</w:t>
      </w:r>
      <w:r>
        <w:rPr>
          <w:rFonts w:hint="eastAsia" w:ascii="宋体" w:hAnsi="宋体"/>
          <w:iCs/>
          <w:color w:val="auto"/>
          <w:sz w:val="24"/>
          <w:szCs w:val="24"/>
        </w:rPr>
        <w:t>、质量要求：合格</w:t>
      </w:r>
      <w:bookmarkEnd w:id="15"/>
      <w:r>
        <w:rPr>
          <w:rFonts w:hint="eastAsia" w:ascii="宋体" w:hAnsi="宋体"/>
          <w:iCs/>
          <w:color w:val="auto"/>
          <w:sz w:val="24"/>
          <w:szCs w:val="24"/>
        </w:rPr>
        <w:t>。</w:t>
      </w:r>
    </w:p>
    <w:p>
      <w:pPr>
        <w:adjustRightInd w:val="0"/>
        <w:spacing w:line="460" w:lineRule="exact"/>
        <w:rPr>
          <w:rFonts w:ascii="宋体" w:hAnsi="宋体"/>
          <w:b/>
          <w:iCs/>
          <w:color w:val="auto"/>
          <w:sz w:val="24"/>
          <w:szCs w:val="24"/>
        </w:rPr>
      </w:pPr>
      <w:bookmarkStart w:id="16" w:name="_Toc234382572"/>
      <w:r>
        <w:rPr>
          <w:rFonts w:ascii="宋体" w:hAnsi="宋体"/>
          <w:b/>
          <w:iCs/>
          <w:color w:val="auto"/>
          <w:sz w:val="24"/>
          <w:szCs w:val="24"/>
        </w:rPr>
        <w:t>3.投标人资格要求</w:t>
      </w:r>
      <w:bookmarkEnd w:id="16"/>
    </w:p>
    <w:p>
      <w:pPr>
        <w:widowControl/>
        <w:tabs>
          <w:tab w:val="left" w:pos="709"/>
        </w:tabs>
        <w:spacing w:line="460" w:lineRule="exact"/>
        <w:ind w:firstLine="480" w:firstLineChars="200"/>
        <w:jc w:val="left"/>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.1.</w:t>
      </w:r>
      <w:r>
        <w:rPr>
          <w:rFonts w:hint="eastAsia" w:ascii="宋体" w:hAnsi="宋体" w:cs="宋体"/>
          <w:color w:val="auto"/>
          <w:kern w:val="0"/>
          <w:sz w:val="24"/>
          <w:szCs w:val="24"/>
        </w:rPr>
        <w:t>在中国境内依法注册的企业法人，</w:t>
      </w:r>
      <w:r>
        <w:rPr>
          <w:rFonts w:ascii="宋体" w:hAnsi="宋体"/>
          <w:iCs/>
          <w:color w:val="auto"/>
          <w:sz w:val="24"/>
          <w:szCs w:val="24"/>
        </w:rPr>
        <w:t>须具备</w:t>
      </w:r>
      <w:r>
        <w:rPr>
          <w:rFonts w:hint="eastAsia" w:ascii="宋体" w:hAnsi="宋体"/>
          <w:iCs/>
          <w:color w:val="auto"/>
          <w:sz w:val="24"/>
          <w:szCs w:val="24"/>
        </w:rPr>
        <w:t>独立法人资格</w:t>
      </w:r>
      <w:r>
        <w:rPr>
          <w:rFonts w:hint="eastAsia" w:ascii="宋体" w:hAnsi="宋体" w:cs="宋体"/>
          <w:color w:val="auto"/>
          <w:kern w:val="0"/>
          <w:sz w:val="24"/>
          <w:szCs w:val="24"/>
        </w:rPr>
        <w:t>，注册资本金不低于</w:t>
      </w:r>
      <w:r>
        <w:rPr>
          <w:rFonts w:ascii="宋体" w:hAnsi="宋体" w:cs="宋体"/>
          <w:color w:val="auto"/>
          <w:kern w:val="0"/>
          <w:sz w:val="24"/>
          <w:szCs w:val="24"/>
        </w:rPr>
        <w:t>2</w:t>
      </w:r>
      <w:r>
        <w:rPr>
          <w:rFonts w:hint="eastAsia" w:ascii="宋体" w:hAnsi="宋体" w:cs="宋体"/>
          <w:color w:val="auto"/>
          <w:kern w:val="0"/>
          <w:sz w:val="24"/>
          <w:szCs w:val="24"/>
        </w:rPr>
        <w:t>000万元（人民币），且合法存续，没有处于被吊销营业执照、责令关闭或者被撤销等不良状态。</w:t>
      </w:r>
      <w:r>
        <w:rPr>
          <w:rFonts w:hint="eastAsia" w:ascii="宋体" w:hAnsi="宋体" w:cs="宋体"/>
          <w:color w:val="auto"/>
          <w:sz w:val="24"/>
          <w:szCs w:val="24"/>
        </w:rPr>
        <w:t>参加投标的单位报名时应提交营业执照，资质等级</w:t>
      </w:r>
      <w:r>
        <w:rPr>
          <w:rFonts w:ascii="宋体" w:hAnsi="宋体" w:cs="宋体"/>
          <w:color w:val="auto"/>
          <w:sz w:val="24"/>
          <w:szCs w:val="24"/>
        </w:rPr>
        <w:t>、</w:t>
      </w:r>
      <w:r>
        <w:rPr>
          <w:rFonts w:hint="eastAsia" w:ascii="宋体" w:hAnsi="宋体" w:cs="宋体"/>
          <w:color w:val="auto"/>
          <w:sz w:val="24"/>
          <w:szCs w:val="24"/>
        </w:rPr>
        <w:t>安全生产许可证等证明，经审查合格后才能参加本项目的投标。</w:t>
      </w:r>
    </w:p>
    <w:p>
      <w:pPr>
        <w:adjustRightInd w:val="0"/>
        <w:spacing w:line="460" w:lineRule="exact"/>
        <w:ind w:firstLine="480" w:firstLineChars="200"/>
        <w:rPr>
          <w:rFonts w:ascii="宋体" w:hAnsi="宋体"/>
          <w:iCs/>
          <w:color w:val="auto"/>
          <w:sz w:val="24"/>
          <w:szCs w:val="24"/>
        </w:rPr>
      </w:pPr>
      <w:r>
        <w:rPr>
          <w:rFonts w:ascii="宋体" w:hAnsi="宋体" w:cs="宋体"/>
          <w:color w:val="auto"/>
          <w:sz w:val="24"/>
        </w:rPr>
        <w:t>3</w:t>
      </w:r>
      <w:r>
        <w:rPr>
          <w:rFonts w:hint="eastAsia" w:ascii="宋体" w:hAnsi="宋体" w:cs="宋体"/>
          <w:color w:val="auto"/>
          <w:sz w:val="24"/>
        </w:rPr>
        <w:t>.2.投标人资质：</w:t>
      </w:r>
      <w:r>
        <w:rPr>
          <w:rFonts w:ascii="宋体" w:hAnsi="宋体"/>
          <w:iCs/>
          <w:color w:val="auto"/>
          <w:sz w:val="24"/>
          <w:szCs w:val="24"/>
        </w:rPr>
        <w:t>本次招标要求投标人须具备</w:t>
      </w:r>
      <w:r>
        <w:rPr>
          <w:rFonts w:hint="eastAsia" w:ascii="宋体" w:hAnsi="宋体"/>
          <w:iCs/>
          <w:color w:val="auto"/>
          <w:sz w:val="24"/>
          <w:szCs w:val="24"/>
        </w:rPr>
        <w:t>具有独立法人资格、持有效的营业执照、安全生产许可证，具有公路工程施工总承包叁级或以上资质，或</w:t>
      </w:r>
      <w:r>
        <w:rPr>
          <w:rFonts w:hint="eastAsia" w:ascii="宋体" w:hAnsi="宋体" w:cs="宋体"/>
          <w:bCs/>
          <w:color w:val="auto"/>
          <w:sz w:val="24"/>
          <w:szCs w:val="24"/>
        </w:rPr>
        <w:t>市政公用工程施工总承包贰级或以上资质</w:t>
      </w:r>
      <w:r>
        <w:rPr>
          <w:rFonts w:ascii="宋体" w:hAnsi="宋体"/>
          <w:iCs/>
          <w:color w:val="auto"/>
          <w:sz w:val="24"/>
          <w:szCs w:val="24"/>
        </w:rPr>
        <w:t>，</w:t>
      </w:r>
      <w:r>
        <w:rPr>
          <w:rFonts w:hint="eastAsia" w:ascii="宋体" w:hAnsi="宋体"/>
          <w:iCs/>
          <w:color w:val="auto"/>
          <w:sz w:val="24"/>
          <w:szCs w:val="24"/>
        </w:rPr>
        <w:t>并具有相应财务能力和</w:t>
      </w:r>
      <w:r>
        <w:rPr>
          <w:rFonts w:ascii="宋体" w:hAnsi="宋体"/>
          <w:iCs/>
          <w:color w:val="auto"/>
          <w:sz w:val="24"/>
          <w:szCs w:val="24"/>
        </w:rPr>
        <w:t>人员、设备等方面的施工能力。</w:t>
      </w:r>
    </w:p>
    <w:p>
      <w:pPr>
        <w:tabs>
          <w:tab w:val="right" w:pos="9638"/>
        </w:tabs>
        <w:spacing w:line="460" w:lineRule="exact"/>
        <w:ind w:firstLine="480" w:firstLineChars="200"/>
        <w:rPr>
          <w:rFonts w:ascii="宋体" w:hAnsi="宋体"/>
          <w:color w:val="auto"/>
          <w:sz w:val="24"/>
          <w:szCs w:val="24"/>
        </w:rPr>
      </w:pPr>
      <w:r>
        <w:rPr>
          <w:rFonts w:ascii="宋体" w:hAnsi="宋体" w:cs="宋体"/>
          <w:color w:val="auto"/>
          <w:sz w:val="24"/>
        </w:rPr>
        <w:t>3</w:t>
      </w: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 xml:space="preserve"> 投标人项目人员资格：</w:t>
      </w:r>
      <w:r>
        <w:rPr>
          <w:rFonts w:hint="eastAsia" w:ascii="宋体" w:hAnsi="宋体"/>
          <w:iCs/>
          <w:color w:val="auto"/>
          <w:sz w:val="24"/>
          <w:szCs w:val="24"/>
        </w:rPr>
        <w:t>项目经理应为公路或市政工程专业二级或以上注册建造师,职称为中级或以上</w:t>
      </w:r>
      <w:r>
        <w:rPr>
          <w:rFonts w:hint="eastAsia" w:ascii="宋体" w:hAnsi="宋体"/>
          <w:color w:val="auto"/>
          <w:sz w:val="24"/>
          <w:szCs w:val="24"/>
        </w:rPr>
        <w:t>职称证书</w:t>
      </w:r>
      <w:r>
        <w:rPr>
          <w:rFonts w:ascii="宋体" w:hAnsi="宋体"/>
          <w:iCs/>
          <w:color w:val="auto"/>
          <w:sz w:val="24"/>
          <w:szCs w:val="24"/>
        </w:rPr>
        <w:t>；</w:t>
      </w:r>
      <w:r>
        <w:rPr>
          <w:rFonts w:hint="eastAsia" w:ascii="宋体" w:hAnsi="宋体"/>
          <w:color w:val="auto"/>
          <w:sz w:val="24"/>
          <w:szCs w:val="24"/>
        </w:rPr>
        <w:t>技术负责人为中级或以上职称证书；拟派施工员、质量员、机械员等八大员应持有效的上岗证书或培训证书及专职安全员的安全生产考核合格证书C证【若部分外省市关键岗位的规定与江西省不一致，提供外省级（含副省级）建设行政主管部门的有关文件，从其文件执行】。</w:t>
      </w:r>
    </w:p>
    <w:p>
      <w:pPr>
        <w:widowControl/>
        <w:tabs>
          <w:tab w:val="left" w:pos="709"/>
        </w:tabs>
        <w:spacing w:line="460" w:lineRule="exact"/>
        <w:ind w:firstLine="480" w:firstLineChars="200"/>
        <w:jc w:val="left"/>
        <w:rPr>
          <w:rFonts w:ascii="宋体" w:hAnsi="宋体" w:cs="宋体"/>
          <w:color w:val="auto"/>
          <w:sz w:val="24"/>
          <w:szCs w:val="24"/>
        </w:rPr>
      </w:pPr>
      <w:r>
        <w:rPr>
          <w:rFonts w:ascii="宋体" w:hAnsi="宋体" w:cs="宋体"/>
          <w:color w:val="auto"/>
          <w:sz w:val="24"/>
          <w:szCs w:val="24"/>
        </w:rPr>
        <w:t>3.4</w:t>
      </w:r>
      <w:r>
        <w:rPr>
          <w:rFonts w:hint="eastAsia" w:ascii="宋体" w:hAnsi="宋体" w:cs="宋体"/>
          <w:color w:val="auto"/>
          <w:sz w:val="24"/>
          <w:szCs w:val="24"/>
        </w:rPr>
        <w:t>. 根据赣建城镇[2021]19号文，江西住建云不再办理省外进赣施工企业单项工程投标信息登记。外埠来赣施工单位根据《关于优化省外进赣建设工程企业信息登记服务和管理的通知》（赣建字[2021]4 号）要求办理企业进赣信息管理系统登记（投标文件中提供能够有效充分反映企业备案成功的网页截图包括人员备案，截图数量不限且需加盖投标人公章）。</w:t>
      </w:r>
    </w:p>
    <w:p>
      <w:pPr>
        <w:widowControl/>
        <w:tabs>
          <w:tab w:val="left" w:pos="709"/>
        </w:tabs>
        <w:spacing w:line="4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3.5</w:t>
      </w:r>
      <w:r>
        <w:rPr>
          <w:rFonts w:ascii="宋体" w:hAnsi="宋体" w:cs="宋体"/>
          <w:color w:val="auto"/>
          <w:sz w:val="24"/>
          <w:szCs w:val="24"/>
        </w:rPr>
        <w:t>.</w:t>
      </w:r>
      <w:r>
        <w:rPr>
          <w:rFonts w:hint="eastAsia" w:ascii="宋体" w:hAnsi="宋体" w:cs="宋体"/>
          <w:color w:val="auto"/>
          <w:sz w:val="24"/>
          <w:szCs w:val="24"/>
        </w:rPr>
        <w:t>投标人不存在《中华人民共和国招标投标法》、《中华人民共和国招标投标法实施条例》禁止投标的情形。无采取非法手段谋取不正当利益的违法、违纪不良记录；近三年内参加招投标活动中，投标人有不良记录的将导致资格审查不合格。</w:t>
      </w:r>
    </w:p>
    <w:p>
      <w:pPr>
        <w:pStyle w:val="19"/>
        <w:spacing w:line="460" w:lineRule="exact"/>
        <w:rPr>
          <w:rFonts w:ascii="宋体" w:hAnsi="宋体" w:cs="宋体"/>
          <w:color w:val="auto"/>
        </w:rPr>
      </w:pPr>
      <w:r>
        <w:rPr>
          <w:rFonts w:ascii="宋体" w:hAnsi="宋体" w:cs="宋体"/>
          <w:color w:val="auto"/>
        </w:rPr>
        <w:t>3</w:t>
      </w:r>
      <w:r>
        <w:rPr>
          <w:rFonts w:hint="eastAsia" w:ascii="宋体" w:hAnsi="宋体" w:cs="宋体"/>
          <w:color w:val="auto"/>
        </w:rPr>
        <w:t>.6.参与本项目投标的投标人需要交纳投标保证金，投标保证金</w:t>
      </w:r>
      <w:r>
        <w:rPr>
          <w:rFonts w:ascii="宋体" w:hAnsi="宋体" w:cs="宋体"/>
          <w:color w:val="auto"/>
        </w:rPr>
        <w:t>3</w:t>
      </w:r>
      <w:r>
        <w:rPr>
          <w:rFonts w:hint="eastAsia" w:ascii="宋体" w:hAnsi="宋体" w:cs="宋体"/>
          <w:color w:val="auto"/>
        </w:rPr>
        <w:t>0万元，投标截止日之前一天电汇到招标方指定账户，未按时交纳保证金视为放弃本次投标。</w:t>
      </w:r>
    </w:p>
    <w:p>
      <w:pPr>
        <w:adjustRightInd w:val="0"/>
        <w:spacing w:line="460" w:lineRule="exact"/>
        <w:ind w:firstLine="480" w:firstLineChars="200"/>
        <w:rPr>
          <w:rFonts w:ascii="宋体" w:hAnsi="宋体"/>
          <w:iCs/>
          <w:color w:val="auto"/>
          <w:sz w:val="24"/>
          <w:szCs w:val="24"/>
        </w:rPr>
      </w:pPr>
      <w:r>
        <w:rPr>
          <w:rFonts w:ascii="宋体" w:hAnsi="宋体"/>
          <w:iCs/>
          <w:color w:val="auto"/>
          <w:sz w:val="24"/>
          <w:szCs w:val="24"/>
        </w:rPr>
        <w:t>3.</w:t>
      </w:r>
      <w:r>
        <w:rPr>
          <w:rFonts w:hint="eastAsia" w:ascii="宋体" w:hAnsi="宋体"/>
          <w:iCs/>
          <w:color w:val="auto"/>
          <w:sz w:val="24"/>
          <w:szCs w:val="24"/>
        </w:rPr>
        <w:t>7</w:t>
      </w:r>
      <w:r>
        <w:rPr>
          <w:rFonts w:ascii="宋体" w:hAnsi="宋体"/>
          <w:iCs/>
          <w:color w:val="auto"/>
          <w:sz w:val="24"/>
          <w:szCs w:val="24"/>
        </w:rPr>
        <w:t>.本次招标</w:t>
      </w:r>
      <w:bookmarkStart w:id="17" w:name="EB31492b5db5ad432189716c4b3d0838c3"/>
      <w:r>
        <w:rPr>
          <w:rFonts w:hint="eastAsia" w:ascii="宋体" w:hAnsi="宋体"/>
          <w:iCs/>
          <w:color w:val="auto"/>
          <w:sz w:val="24"/>
          <w:szCs w:val="24"/>
        </w:rPr>
        <w:t>不接受</w:t>
      </w:r>
      <w:bookmarkEnd w:id="17"/>
      <w:r>
        <w:rPr>
          <w:rFonts w:ascii="宋体" w:hAnsi="宋体"/>
          <w:iCs/>
          <w:color w:val="auto"/>
          <w:sz w:val="24"/>
          <w:szCs w:val="24"/>
        </w:rPr>
        <w:t>联合体投标。</w:t>
      </w:r>
    </w:p>
    <w:p>
      <w:pPr>
        <w:adjustRightInd w:val="0"/>
        <w:spacing w:line="460" w:lineRule="exact"/>
        <w:rPr>
          <w:rFonts w:ascii="宋体" w:hAnsi="宋体"/>
          <w:b/>
          <w:iCs/>
          <w:color w:val="auto"/>
          <w:sz w:val="24"/>
          <w:szCs w:val="24"/>
        </w:rPr>
      </w:pPr>
      <w:bookmarkStart w:id="18" w:name="_Toc234382573"/>
      <w:r>
        <w:rPr>
          <w:rFonts w:ascii="宋体" w:hAnsi="宋体"/>
          <w:b/>
          <w:iCs/>
          <w:color w:val="auto"/>
          <w:sz w:val="24"/>
          <w:szCs w:val="24"/>
        </w:rPr>
        <w:t>4.招标文件的获取</w:t>
      </w:r>
      <w:bookmarkEnd w:id="18"/>
    </w:p>
    <w:p>
      <w:pPr>
        <w:adjustRightInd w:val="0"/>
        <w:spacing w:line="460" w:lineRule="exact"/>
        <w:ind w:left="120" w:leftChars="57" w:firstLine="360" w:firstLineChars="150"/>
        <w:rPr>
          <w:rFonts w:ascii="宋体" w:hAnsi="宋体"/>
          <w:iCs/>
          <w:color w:val="auto"/>
          <w:sz w:val="24"/>
          <w:szCs w:val="24"/>
        </w:rPr>
      </w:pPr>
      <w:r>
        <w:rPr>
          <w:rFonts w:ascii="宋体" w:hAnsi="宋体"/>
          <w:iCs/>
          <w:color w:val="auto"/>
          <w:sz w:val="24"/>
          <w:szCs w:val="24"/>
        </w:rPr>
        <w:t>4.1凡有意参加</w:t>
      </w:r>
      <w:r>
        <w:rPr>
          <w:rFonts w:hint="eastAsia" w:ascii="宋体" w:hAnsi="宋体"/>
          <w:iCs/>
          <w:color w:val="auto"/>
          <w:sz w:val="24"/>
          <w:szCs w:val="24"/>
        </w:rPr>
        <w:t>的</w:t>
      </w:r>
      <w:r>
        <w:rPr>
          <w:rFonts w:ascii="宋体" w:hAnsi="宋体"/>
          <w:iCs/>
          <w:color w:val="auto"/>
          <w:sz w:val="24"/>
          <w:szCs w:val="24"/>
        </w:rPr>
        <w:t>投标</w:t>
      </w:r>
      <w:r>
        <w:rPr>
          <w:rFonts w:hint="eastAsia" w:ascii="宋体" w:hAnsi="宋体"/>
          <w:iCs/>
          <w:color w:val="auto"/>
          <w:sz w:val="24"/>
          <w:szCs w:val="24"/>
        </w:rPr>
        <w:t>人</w:t>
      </w:r>
      <w:r>
        <w:rPr>
          <w:rFonts w:ascii="宋体" w:hAnsi="宋体"/>
          <w:iCs/>
          <w:color w:val="auto"/>
          <w:sz w:val="24"/>
          <w:szCs w:val="24"/>
        </w:rPr>
        <w:t>，请于</w:t>
      </w:r>
      <w:bookmarkStart w:id="19" w:name="EB2cb6da66a4e54f599425ad5f4a3155b4"/>
      <w:r>
        <w:rPr>
          <w:rFonts w:hint="eastAsia" w:ascii="宋体" w:hAnsi="宋体"/>
          <w:iCs/>
          <w:color w:val="auto"/>
          <w:sz w:val="24"/>
          <w:szCs w:val="24"/>
          <w:u w:val="single"/>
        </w:rPr>
        <w:t>2024年</w:t>
      </w:r>
      <w:bookmarkEnd w:id="19"/>
      <w:r>
        <w:rPr>
          <w:rFonts w:hint="eastAsia" w:ascii="宋体" w:hAnsi="宋体"/>
          <w:iCs/>
          <w:color w:val="auto"/>
          <w:sz w:val="24"/>
          <w:szCs w:val="24"/>
          <w:u w:val="single"/>
        </w:rPr>
        <w:t>7月15日至2024年 7 月 19 日</w:t>
      </w:r>
      <w:r>
        <w:rPr>
          <w:rFonts w:hint="eastAsia" w:ascii="宋体" w:hAnsi="宋体"/>
          <w:iCs/>
          <w:color w:val="auto"/>
          <w:sz w:val="24"/>
          <w:szCs w:val="24"/>
        </w:rPr>
        <w:t>，每日上午</w:t>
      </w:r>
      <w:r>
        <w:rPr>
          <w:rFonts w:hint="eastAsia" w:ascii="宋体" w:hAnsi="宋体"/>
          <w:iCs/>
          <w:color w:val="auto"/>
          <w:sz w:val="24"/>
          <w:szCs w:val="24"/>
          <w:u w:val="single"/>
        </w:rPr>
        <w:t>09</w:t>
      </w:r>
      <w:r>
        <w:rPr>
          <w:rFonts w:hint="eastAsia" w:ascii="宋体" w:hAnsi="宋体"/>
          <w:iCs/>
          <w:color w:val="auto"/>
          <w:sz w:val="24"/>
          <w:szCs w:val="24"/>
        </w:rPr>
        <w:t xml:space="preserve">时 </w:t>
      </w:r>
      <w:r>
        <w:rPr>
          <w:rFonts w:hint="eastAsia" w:ascii="宋体" w:hAnsi="宋体"/>
          <w:iCs/>
          <w:color w:val="auto"/>
          <w:sz w:val="24"/>
          <w:szCs w:val="24"/>
          <w:u w:val="single"/>
        </w:rPr>
        <w:t xml:space="preserve">30 </w:t>
      </w:r>
      <w:r>
        <w:rPr>
          <w:rFonts w:hint="eastAsia" w:ascii="宋体" w:hAnsi="宋体"/>
          <w:iCs/>
          <w:color w:val="auto"/>
          <w:sz w:val="24"/>
          <w:szCs w:val="24"/>
        </w:rPr>
        <w:t>分至</w:t>
      </w:r>
      <w:r>
        <w:rPr>
          <w:rFonts w:hint="eastAsia" w:ascii="宋体" w:hAnsi="宋体"/>
          <w:iCs/>
          <w:color w:val="auto"/>
          <w:sz w:val="24"/>
          <w:szCs w:val="24"/>
          <w:u w:val="single"/>
        </w:rPr>
        <w:t xml:space="preserve"> 11</w:t>
      </w:r>
      <w:r>
        <w:rPr>
          <w:rFonts w:hint="eastAsia" w:ascii="宋体" w:hAnsi="宋体"/>
          <w:iCs/>
          <w:color w:val="auto"/>
          <w:sz w:val="24"/>
          <w:szCs w:val="24"/>
        </w:rPr>
        <w:t>时</w:t>
      </w:r>
      <w:r>
        <w:rPr>
          <w:rFonts w:hint="eastAsia" w:ascii="宋体" w:hAnsi="宋体"/>
          <w:iCs/>
          <w:color w:val="auto"/>
          <w:sz w:val="24"/>
          <w:szCs w:val="24"/>
          <w:u w:val="single"/>
        </w:rPr>
        <w:t xml:space="preserve"> 30 </w:t>
      </w:r>
      <w:r>
        <w:rPr>
          <w:rFonts w:hint="eastAsia" w:ascii="宋体" w:hAnsi="宋体"/>
          <w:iCs/>
          <w:color w:val="auto"/>
          <w:sz w:val="24"/>
          <w:szCs w:val="24"/>
        </w:rPr>
        <w:t>分，下午</w:t>
      </w:r>
      <w:r>
        <w:rPr>
          <w:rFonts w:hint="eastAsia" w:ascii="宋体" w:hAnsi="宋体"/>
          <w:iCs/>
          <w:color w:val="auto"/>
          <w:sz w:val="24"/>
          <w:szCs w:val="24"/>
          <w:u w:val="single"/>
        </w:rPr>
        <w:t xml:space="preserve"> 14</w:t>
      </w:r>
      <w:r>
        <w:rPr>
          <w:rFonts w:hint="eastAsia" w:ascii="宋体" w:hAnsi="宋体"/>
          <w:iCs/>
          <w:color w:val="auto"/>
          <w:sz w:val="24"/>
          <w:szCs w:val="24"/>
        </w:rPr>
        <w:t xml:space="preserve">时 </w:t>
      </w:r>
      <w:r>
        <w:rPr>
          <w:rFonts w:hint="eastAsia" w:ascii="宋体" w:hAnsi="宋体"/>
          <w:iCs/>
          <w:color w:val="auto"/>
          <w:sz w:val="24"/>
          <w:szCs w:val="24"/>
          <w:u w:val="single"/>
        </w:rPr>
        <w:t>30</w:t>
      </w:r>
      <w:r>
        <w:rPr>
          <w:rFonts w:hint="eastAsia" w:ascii="宋体" w:hAnsi="宋体"/>
          <w:iCs/>
          <w:color w:val="auto"/>
          <w:sz w:val="24"/>
          <w:szCs w:val="24"/>
        </w:rPr>
        <w:t xml:space="preserve"> 分至</w:t>
      </w:r>
      <w:r>
        <w:rPr>
          <w:rFonts w:hint="eastAsia" w:ascii="宋体" w:hAnsi="宋体"/>
          <w:iCs/>
          <w:color w:val="auto"/>
          <w:sz w:val="24"/>
          <w:szCs w:val="24"/>
          <w:u w:val="single"/>
        </w:rPr>
        <w:t xml:space="preserve"> 16</w:t>
      </w:r>
      <w:r>
        <w:rPr>
          <w:rFonts w:hint="eastAsia" w:ascii="宋体" w:hAnsi="宋体"/>
          <w:iCs/>
          <w:color w:val="auto"/>
          <w:sz w:val="24"/>
          <w:szCs w:val="24"/>
        </w:rPr>
        <w:t xml:space="preserve">时 </w:t>
      </w:r>
      <w:r>
        <w:rPr>
          <w:rFonts w:hint="eastAsia" w:ascii="宋体" w:hAnsi="宋体"/>
          <w:iCs/>
          <w:color w:val="auto"/>
          <w:sz w:val="24"/>
          <w:szCs w:val="24"/>
          <w:u w:val="single"/>
        </w:rPr>
        <w:t>30</w:t>
      </w:r>
      <w:r>
        <w:rPr>
          <w:rFonts w:hint="eastAsia" w:ascii="宋体" w:hAnsi="宋体"/>
          <w:iCs/>
          <w:color w:val="auto"/>
          <w:sz w:val="24"/>
          <w:szCs w:val="24"/>
        </w:rPr>
        <w:t>分 (</w:t>
      </w:r>
      <w:r>
        <w:rPr>
          <w:rFonts w:ascii="宋体" w:hAnsi="宋体"/>
          <w:iCs/>
          <w:color w:val="auto"/>
          <w:sz w:val="24"/>
          <w:szCs w:val="24"/>
        </w:rPr>
        <w:t>北京时间，下同），在</w:t>
      </w:r>
      <w:r>
        <w:rPr>
          <w:rStyle w:val="15"/>
          <w:rFonts w:hint="eastAsia" w:ascii="宋体" w:hAnsi="宋体" w:eastAsia="宋体" w:cs="宋体"/>
          <w:color w:val="auto"/>
          <w:sz w:val="24"/>
          <w:szCs w:val="24"/>
        </w:rPr>
        <w:t>招标代理机构</w:t>
      </w:r>
      <w:r>
        <w:rPr>
          <w:rFonts w:hint="eastAsia" w:ascii="宋体" w:hAnsi="宋体"/>
          <w:iCs/>
          <w:color w:val="auto"/>
          <w:sz w:val="24"/>
          <w:szCs w:val="24"/>
        </w:rPr>
        <w:t>报名并</w:t>
      </w:r>
      <w:r>
        <w:rPr>
          <w:rFonts w:ascii="宋体" w:hAnsi="宋体"/>
          <w:iCs/>
          <w:color w:val="auto"/>
          <w:sz w:val="24"/>
          <w:szCs w:val="24"/>
        </w:rPr>
        <w:t>购买招标文件</w:t>
      </w:r>
      <w:r>
        <w:rPr>
          <w:rFonts w:hint="eastAsia" w:ascii="宋体" w:hAnsi="宋体"/>
          <w:iCs/>
          <w:color w:val="auto"/>
          <w:sz w:val="24"/>
          <w:szCs w:val="24"/>
        </w:rPr>
        <w:t>等资料</w:t>
      </w:r>
      <w:r>
        <w:rPr>
          <w:rFonts w:ascii="宋体" w:hAnsi="宋体"/>
          <w:iCs/>
          <w:color w:val="auto"/>
          <w:sz w:val="24"/>
          <w:szCs w:val="24"/>
        </w:rPr>
        <w:t>。</w:t>
      </w:r>
    </w:p>
    <w:p>
      <w:pPr>
        <w:snapToGrid w:val="0"/>
        <w:spacing w:line="460" w:lineRule="exact"/>
        <w:ind w:firstLine="560"/>
        <w:rPr>
          <w:rFonts w:ascii="宋体" w:hAnsi="宋体"/>
          <w:iCs/>
          <w:color w:val="auto"/>
          <w:sz w:val="24"/>
          <w:szCs w:val="24"/>
        </w:rPr>
      </w:pPr>
      <w:r>
        <w:rPr>
          <w:rFonts w:ascii="宋体" w:hAnsi="宋体"/>
          <w:iCs/>
          <w:color w:val="auto"/>
          <w:sz w:val="24"/>
          <w:szCs w:val="24"/>
        </w:rPr>
        <w:t>4.2</w:t>
      </w:r>
      <w:r>
        <w:rPr>
          <w:rFonts w:hint="eastAsia" w:ascii="宋体" w:hAnsi="宋体"/>
          <w:iCs/>
          <w:color w:val="auto"/>
          <w:sz w:val="24"/>
          <w:szCs w:val="24"/>
        </w:rPr>
        <w:t>招标文件每套售价</w:t>
      </w:r>
      <w:r>
        <w:rPr>
          <w:rFonts w:hint="eastAsia" w:ascii="宋体" w:hAnsi="宋体"/>
          <w:iCs/>
          <w:color w:val="auto"/>
          <w:sz w:val="24"/>
          <w:szCs w:val="24"/>
          <w:u w:val="single"/>
        </w:rPr>
        <w:t>300</w:t>
      </w:r>
      <w:r>
        <w:rPr>
          <w:rFonts w:hint="eastAsia" w:ascii="宋体" w:hAnsi="宋体"/>
          <w:iCs/>
          <w:color w:val="auto"/>
          <w:sz w:val="24"/>
          <w:szCs w:val="24"/>
        </w:rPr>
        <w:t>元，售后不退。报名时提交以下资料：</w:t>
      </w:r>
    </w:p>
    <w:p>
      <w:pPr>
        <w:snapToGrid w:val="0"/>
        <w:spacing w:line="460" w:lineRule="exact"/>
        <w:ind w:firstLine="960" w:firstLineChars="400"/>
        <w:rPr>
          <w:rStyle w:val="15"/>
          <w:rFonts w:ascii="宋体" w:hAnsi="宋体" w:eastAsia="宋体" w:cs="宋体"/>
          <w:color w:val="auto"/>
          <w:sz w:val="24"/>
          <w:szCs w:val="24"/>
        </w:rPr>
      </w:pPr>
      <w:r>
        <w:rPr>
          <w:rFonts w:ascii="宋体" w:hAnsi="宋体"/>
          <w:iCs/>
          <w:color w:val="auto"/>
          <w:sz w:val="24"/>
          <w:szCs w:val="24"/>
        </w:rPr>
        <w:t>4.2</w:t>
      </w:r>
      <w:r>
        <w:rPr>
          <w:rFonts w:hint="eastAsia" w:ascii="宋体" w:hAnsi="宋体"/>
          <w:iCs/>
          <w:color w:val="auto"/>
          <w:sz w:val="24"/>
          <w:szCs w:val="24"/>
        </w:rPr>
        <w:t>.1、</w:t>
      </w:r>
      <w:r>
        <w:rPr>
          <w:rStyle w:val="15"/>
          <w:rFonts w:hint="eastAsia" w:ascii="宋体" w:hAnsi="宋体" w:eastAsia="宋体" w:cs="宋体"/>
          <w:color w:val="auto"/>
          <w:sz w:val="24"/>
          <w:szCs w:val="24"/>
        </w:rPr>
        <w:t>本单位有效的营业执照副本、资质等级、安全生产许可证等复印件并加盖单位公章的扫描件；</w:t>
      </w:r>
    </w:p>
    <w:p>
      <w:pPr>
        <w:snapToGrid w:val="0"/>
        <w:spacing w:line="460" w:lineRule="exact"/>
        <w:ind w:firstLine="960" w:firstLineChars="400"/>
        <w:rPr>
          <w:rStyle w:val="15"/>
          <w:rFonts w:ascii="宋体" w:hAnsi="宋体" w:eastAsia="宋体" w:cs="宋体"/>
          <w:color w:val="auto"/>
          <w:sz w:val="24"/>
          <w:szCs w:val="24"/>
        </w:rPr>
      </w:pPr>
      <w:r>
        <w:rPr>
          <w:rFonts w:ascii="宋体" w:hAnsi="宋体"/>
          <w:iCs/>
          <w:color w:val="auto"/>
          <w:sz w:val="24"/>
          <w:szCs w:val="24"/>
        </w:rPr>
        <w:t>4.2</w:t>
      </w:r>
      <w:r>
        <w:rPr>
          <w:rFonts w:hint="eastAsia" w:ascii="宋体" w:hAnsi="宋体"/>
          <w:iCs/>
          <w:color w:val="auto"/>
          <w:sz w:val="24"/>
          <w:szCs w:val="24"/>
        </w:rPr>
        <w:t>.</w:t>
      </w:r>
      <w:r>
        <w:rPr>
          <w:rFonts w:ascii="宋体" w:hAnsi="宋体"/>
          <w:iCs/>
          <w:color w:val="auto"/>
          <w:sz w:val="24"/>
          <w:szCs w:val="24"/>
        </w:rPr>
        <w:t>2</w:t>
      </w:r>
      <w:r>
        <w:rPr>
          <w:rFonts w:hint="eastAsia" w:ascii="宋体" w:hAnsi="宋体"/>
          <w:iCs/>
          <w:color w:val="auto"/>
          <w:sz w:val="24"/>
          <w:szCs w:val="24"/>
        </w:rPr>
        <w:t>、</w:t>
      </w:r>
      <w:r>
        <w:rPr>
          <w:rFonts w:hint="eastAsia" w:ascii="宋体" w:hAnsi="宋体" w:cs="宋体"/>
          <w:color w:val="auto"/>
          <w:sz w:val="24"/>
          <w:szCs w:val="24"/>
        </w:rPr>
        <w:t>法定代表人授权委托书并加盖单位公章的原件扫描件</w:t>
      </w:r>
      <w:r>
        <w:rPr>
          <w:rStyle w:val="15"/>
          <w:rFonts w:hint="eastAsia" w:ascii="宋体" w:hAnsi="宋体" w:eastAsia="宋体" w:cs="宋体"/>
          <w:color w:val="auto"/>
          <w:sz w:val="24"/>
          <w:szCs w:val="24"/>
        </w:rPr>
        <w:t>；</w:t>
      </w:r>
    </w:p>
    <w:p>
      <w:pPr>
        <w:snapToGrid w:val="0"/>
        <w:spacing w:line="460" w:lineRule="exact"/>
        <w:ind w:firstLine="960" w:firstLineChars="400"/>
        <w:rPr>
          <w:rStyle w:val="15"/>
          <w:rFonts w:ascii="宋体" w:hAnsi="宋体" w:eastAsia="宋体" w:cs="宋体"/>
          <w:color w:val="auto"/>
          <w:sz w:val="24"/>
          <w:szCs w:val="24"/>
        </w:rPr>
      </w:pPr>
      <w:r>
        <w:rPr>
          <w:rFonts w:ascii="宋体" w:hAnsi="宋体"/>
          <w:iCs/>
          <w:color w:val="auto"/>
          <w:sz w:val="24"/>
          <w:szCs w:val="24"/>
        </w:rPr>
        <w:t>4.2</w:t>
      </w:r>
      <w:r>
        <w:rPr>
          <w:rFonts w:hint="eastAsia" w:ascii="宋体" w:hAnsi="宋体"/>
          <w:iCs/>
          <w:color w:val="auto"/>
          <w:sz w:val="24"/>
          <w:szCs w:val="24"/>
        </w:rPr>
        <w:t>.</w:t>
      </w:r>
      <w:r>
        <w:rPr>
          <w:rFonts w:ascii="宋体" w:hAnsi="宋体"/>
          <w:iCs/>
          <w:color w:val="auto"/>
          <w:sz w:val="24"/>
          <w:szCs w:val="24"/>
        </w:rPr>
        <w:t>3</w:t>
      </w:r>
      <w:r>
        <w:rPr>
          <w:rFonts w:hint="eastAsia" w:ascii="宋体" w:hAnsi="宋体"/>
          <w:iCs/>
          <w:color w:val="auto"/>
          <w:sz w:val="24"/>
          <w:szCs w:val="24"/>
        </w:rPr>
        <w:t>、</w:t>
      </w:r>
      <w:r>
        <w:rPr>
          <w:rFonts w:hint="eastAsia" w:ascii="宋体" w:hAnsi="宋体" w:cs="宋体"/>
          <w:color w:val="auto"/>
          <w:sz w:val="24"/>
          <w:szCs w:val="24"/>
        </w:rPr>
        <w:t>法人及授权人身份证正反面</w:t>
      </w:r>
      <w:r>
        <w:rPr>
          <w:rStyle w:val="15"/>
          <w:rFonts w:hint="eastAsia" w:ascii="宋体" w:hAnsi="宋体" w:eastAsia="宋体" w:cs="宋体"/>
          <w:color w:val="auto"/>
          <w:sz w:val="24"/>
          <w:szCs w:val="24"/>
        </w:rPr>
        <w:t>复印件并加盖单位公章的扫描件；</w:t>
      </w:r>
    </w:p>
    <w:p>
      <w:pPr>
        <w:snapToGrid w:val="0"/>
        <w:spacing w:line="460" w:lineRule="exact"/>
        <w:ind w:firstLine="960" w:firstLineChars="400"/>
        <w:rPr>
          <w:rFonts w:ascii="宋体" w:hAnsi="宋体" w:cs="宋体"/>
          <w:color w:val="auto"/>
          <w:sz w:val="24"/>
          <w:szCs w:val="24"/>
        </w:rPr>
      </w:pPr>
      <w:r>
        <w:rPr>
          <w:rFonts w:ascii="宋体" w:hAnsi="宋体"/>
          <w:iCs/>
          <w:color w:val="auto"/>
          <w:sz w:val="24"/>
          <w:szCs w:val="24"/>
        </w:rPr>
        <w:t>4.2</w:t>
      </w:r>
      <w:r>
        <w:rPr>
          <w:rFonts w:hint="eastAsia" w:ascii="宋体" w:hAnsi="宋体"/>
          <w:iCs/>
          <w:color w:val="auto"/>
          <w:sz w:val="24"/>
          <w:szCs w:val="24"/>
        </w:rPr>
        <w:t>.</w:t>
      </w:r>
      <w:r>
        <w:rPr>
          <w:rFonts w:ascii="宋体" w:hAnsi="宋体"/>
          <w:iCs/>
          <w:color w:val="auto"/>
          <w:sz w:val="24"/>
          <w:szCs w:val="24"/>
        </w:rPr>
        <w:t>4</w:t>
      </w:r>
      <w:r>
        <w:rPr>
          <w:rFonts w:hint="eastAsia" w:ascii="宋体" w:hAnsi="宋体"/>
          <w:iCs/>
          <w:color w:val="auto"/>
          <w:sz w:val="24"/>
          <w:szCs w:val="24"/>
        </w:rPr>
        <w:t>、</w:t>
      </w:r>
      <w:r>
        <w:rPr>
          <w:rFonts w:hint="eastAsia" w:ascii="宋体" w:hAnsi="宋体" w:cs="宋体"/>
          <w:color w:val="auto"/>
          <w:sz w:val="24"/>
          <w:szCs w:val="24"/>
        </w:rPr>
        <w:t>报名费转帐凭证。</w:t>
      </w:r>
    </w:p>
    <w:p>
      <w:pPr>
        <w:snapToGrid w:val="0"/>
        <w:spacing w:line="460" w:lineRule="exact"/>
        <w:ind w:firstLine="560"/>
        <w:rPr>
          <w:rFonts w:ascii="宋体" w:hAnsi="宋体"/>
          <w:iCs/>
          <w:color w:val="auto"/>
          <w:sz w:val="24"/>
          <w:szCs w:val="24"/>
        </w:rPr>
      </w:pPr>
      <w:r>
        <w:rPr>
          <w:rFonts w:hint="eastAsia" w:ascii="宋体" w:hAnsi="宋体"/>
          <w:iCs/>
          <w:color w:val="auto"/>
          <w:sz w:val="24"/>
          <w:szCs w:val="24"/>
        </w:rPr>
        <w:t>报名费收款账户名称：中通服供应链股份有限公司江西分公司</w:t>
      </w:r>
    </w:p>
    <w:p>
      <w:pPr>
        <w:snapToGrid w:val="0"/>
        <w:spacing w:line="460" w:lineRule="exact"/>
        <w:ind w:firstLine="560"/>
        <w:rPr>
          <w:rFonts w:ascii="宋体" w:hAnsi="宋体"/>
          <w:iCs/>
          <w:color w:val="auto"/>
          <w:sz w:val="24"/>
          <w:szCs w:val="24"/>
        </w:rPr>
      </w:pPr>
      <w:r>
        <w:rPr>
          <w:rFonts w:hint="eastAsia" w:ascii="宋体" w:hAnsi="宋体"/>
          <w:iCs/>
          <w:color w:val="auto"/>
          <w:sz w:val="24"/>
          <w:szCs w:val="24"/>
        </w:rPr>
        <w:t>开户银行：中信银行广州珠江新城支行              </w:t>
      </w:r>
    </w:p>
    <w:p>
      <w:pPr>
        <w:snapToGrid w:val="0"/>
        <w:spacing w:line="460" w:lineRule="exact"/>
        <w:ind w:firstLine="560"/>
        <w:rPr>
          <w:rFonts w:ascii="宋体" w:hAnsi="宋体"/>
          <w:iCs/>
          <w:color w:val="auto"/>
          <w:sz w:val="24"/>
          <w:szCs w:val="24"/>
        </w:rPr>
      </w:pPr>
      <w:r>
        <w:rPr>
          <w:rFonts w:hint="eastAsia" w:ascii="宋体" w:hAnsi="宋体"/>
          <w:iCs/>
          <w:color w:val="auto"/>
          <w:sz w:val="24"/>
          <w:szCs w:val="24"/>
        </w:rPr>
        <w:t>银行账号：</w:t>
      </w:r>
      <w:r>
        <w:rPr>
          <w:rFonts w:ascii="宋体" w:hAnsi="宋体"/>
          <w:iCs/>
          <w:color w:val="auto"/>
          <w:sz w:val="24"/>
          <w:szCs w:val="24"/>
        </w:rPr>
        <w:t>3110930015700006835</w:t>
      </w:r>
    </w:p>
    <w:p>
      <w:pPr>
        <w:spacing w:line="460" w:lineRule="exact"/>
        <w:ind w:firstLine="562"/>
        <w:rPr>
          <w:rFonts w:ascii="宋体" w:hAnsi="宋体" w:cs="宋体"/>
          <w:b/>
          <w:color w:val="auto"/>
          <w:sz w:val="24"/>
          <w:szCs w:val="24"/>
        </w:rPr>
      </w:pPr>
      <w:r>
        <w:rPr>
          <w:rFonts w:ascii="宋体" w:hAnsi="宋体"/>
          <w:iCs/>
          <w:color w:val="auto"/>
          <w:sz w:val="24"/>
          <w:szCs w:val="24"/>
        </w:rPr>
        <w:t>4.</w:t>
      </w:r>
      <w:r>
        <w:rPr>
          <w:rStyle w:val="15"/>
          <w:rFonts w:ascii="宋体" w:hAnsi="宋体" w:eastAsia="宋体" w:cs="宋体"/>
          <w:color w:val="auto"/>
          <w:sz w:val="24"/>
          <w:szCs w:val="24"/>
        </w:rPr>
        <w:t xml:space="preserve">3 </w:t>
      </w:r>
      <w:r>
        <w:rPr>
          <w:rStyle w:val="15"/>
          <w:rFonts w:hint="eastAsia" w:ascii="宋体" w:hAnsi="宋体" w:eastAsia="宋体" w:cs="宋体"/>
          <w:color w:val="auto"/>
          <w:sz w:val="24"/>
          <w:szCs w:val="24"/>
        </w:rPr>
        <w:t>网上报名的</w:t>
      </w:r>
      <w:r>
        <w:rPr>
          <w:rFonts w:ascii="宋体" w:hAnsi="宋体"/>
          <w:iCs/>
          <w:color w:val="auto"/>
          <w:sz w:val="24"/>
          <w:szCs w:val="24"/>
        </w:rPr>
        <w:t>投标</w:t>
      </w:r>
      <w:r>
        <w:rPr>
          <w:rFonts w:hint="eastAsia" w:ascii="宋体" w:hAnsi="宋体"/>
          <w:iCs/>
          <w:color w:val="auto"/>
          <w:sz w:val="24"/>
          <w:szCs w:val="24"/>
        </w:rPr>
        <w:t>人</w:t>
      </w:r>
      <w:r>
        <w:rPr>
          <w:rStyle w:val="15"/>
          <w:rFonts w:hint="eastAsia" w:ascii="宋体" w:hAnsi="宋体" w:eastAsia="宋体" w:cs="宋体"/>
          <w:color w:val="auto"/>
          <w:sz w:val="24"/>
          <w:szCs w:val="24"/>
        </w:rPr>
        <w:t>以招标代理机构指定邮箱（467036732@qq.com）接收到报名资料时间为准，报名资料未在规定的报名时间段发送到指定邮箱的视为报名不成功，将被拒绝参与本项目。</w:t>
      </w:r>
      <w:r>
        <w:rPr>
          <w:rFonts w:hint="eastAsia" w:ascii="宋体" w:hAnsi="宋体"/>
          <w:iCs/>
          <w:color w:val="auto"/>
          <w:sz w:val="24"/>
          <w:szCs w:val="24"/>
        </w:rPr>
        <w:t>提交资料同上。</w:t>
      </w:r>
    </w:p>
    <w:p>
      <w:pPr>
        <w:adjustRightInd w:val="0"/>
        <w:spacing w:line="460" w:lineRule="exact"/>
        <w:rPr>
          <w:rFonts w:ascii="宋体" w:hAnsi="宋体"/>
          <w:b/>
          <w:iCs/>
          <w:color w:val="auto"/>
          <w:sz w:val="24"/>
          <w:szCs w:val="24"/>
        </w:rPr>
      </w:pPr>
      <w:bookmarkStart w:id="20" w:name="_Toc234382574"/>
      <w:r>
        <w:rPr>
          <w:rFonts w:ascii="宋体" w:hAnsi="宋体"/>
          <w:b/>
          <w:iCs/>
          <w:color w:val="auto"/>
          <w:sz w:val="24"/>
          <w:szCs w:val="24"/>
        </w:rPr>
        <w:t>5.投标文件的递交</w:t>
      </w:r>
      <w:bookmarkEnd w:id="20"/>
    </w:p>
    <w:p>
      <w:pPr>
        <w:adjustRightInd w:val="0"/>
        <w:spacing w:line="460" w:lineRule="exact"/>
        <w:ind w:firstLine="480" w:firstLineChars="200"/>
        <w:rPr>
          <w:rFonts w:ascii="宋体" w:hAnsi="宋体"/>
          <w:iCs/>
          <w:color w:val="auto"/>
          <w:sz w:val="24"/>
          <w:szCs w:val="24"/>
          <w:vertAlign w:val="superscript"/>
        </w:rPr>
      </w:pPr>
      <w:r>
        <w:rPr>
          <w:rFonts w:ascii="宋体" w:hAnsi="宋体"/>
          <w:iCs/>
          <w:color w:val="auto"/>
          <w:sz w:val="24"/>
          <w:szCs w:val="24"/>
        </w:rPr>
        <w:t>5.1</w:t>
      </w:r>
      <w:bookmarkStart w:id="21" w:name="EBb62f684665db4e7f99577a04d161e542"/>
      <w:r>
        <w:rPr>
          <w:rFonts w:hint="eastAsia" w:ascii="宋体" w:hAnsi="宋体"/>
          <w:iCs/>
          <w:color w:val="auto"/>
          <w:sz w:val="24"/>
          <w:szCs w:val="24"/>
        </w:rPr>
        <w:t>招标人将不组织</w:t>
      </w:r>
      <w:bookmarkEnd w:id="21"/>
      <w:r>
        <w:rPr>
          <w:rFonts w:hint="eastAsia" w:ascii="宋体" w:hAnsi="宋体"/>
          <w:iCs/>
          <w:color w:val="auto"/>
          <w:sz w:val="24"/>
          <w:szCs w:val="24"/>
        </w:rPr>
        <w:t>进行工程现场踏勘和投标预备会。</w:t>
      </w:r>
    </w:p>
    <w:p>
      <w:pPr>
        <w:spacing w:line="460" w:lineRule="exact"/>
        <w:ind w:firstLine="480" w:firstLineChars="200"/>
        <w:rPr>
          <w:rStyle w:val="15"/>
          <w:rFonts w:ascii="宋体" w:hAnsi="宋体" w:eastAsia="宋体"/>
          <w:color w:val="auto"/>
          <w:sz w:val="24"/>
          <w:szCs w:val="24"/>
        </w:rPr>
      </w:pPr>
      <w:r>
        <w:rPr>
          <w:rFonts w:hint="eastAsia" w:ascii="宋体" w:hAnsi="宋体"/>
          <w:iCs/>
          <w:color w:val="auto"/>
          <w:sz w:val="24"/>
          <w:szCs w:val="24"/>
        </w:rPr>
        <w:t>5.2投标文件递交的截止时间（投标截止时间，下同）为</w:t>
      </w:r>
      <w:bookmarkStart w:id="22" w:name="EBdb1914cad18e42b685a1287b86f08e51"/>
      <w:r>
        <w:rPr>
          <w:rFonts w:hint="eastAsia" w:ascii="宋体" w:hAnsi="宋体"/>
          <w:iCs/>
          <w:color w:val="auto"/>
          <w:sz w:val="24"/>
          <w:szCs w:val="24"/>
          <w:u w:val="single"/>
        </w:rPr>
        <w:t>2024年7月26日09:30</w:t>
      </w:r>
      <w:bookmarkEnd w:id="22"/>
      <w:r>
        <w:rPr>
          <w:rFonts w:hint="eastAsia" w:ascii="宋体" w:hAnsi="宋体"/>
          <w:iCs/>
          <w:color w:val="auto"/>
          <w:sz w:val="24"/>
          <w:szCs w:val="24"/>
          <w:u w:val="single"/>
        </w:rPr>
        <w:t>，</w:t>
      </w:r>
      <w:r>
        <w:rPr>
          <w:rFonts w:hint="eastAsia" w:ascii="宋体" w:hAnsi="宋体"/>
          <w:iCs/>
          <w:color w:val="auto"/>
          <w:sz w:val="24"/>
          <w:szCs w:val="24"/>
        </w:rPr>
        <w:t xml:space="preserve">投标人应于投标截止时间前将投标文件递交至江西省庐山市星子镇石材产业园蓼花池路江西天然石业有限公司办公楼三楼庐山市西牯岭新材料有限公司, </w:t>
      </w:r>
      <w:r>
        <w:rPr>
          <w:rStyle w:val="15"/>
          <w:rFonts w:hint="eastAsia" w:ascii="宋体" w:hAnsi="宋体" w:eastAsia="宋体"/>
          <w:color w:val="auto"/>
          <w:sz w:val="24"/>
          <w:szCs w:val="24"/>
        </w:rPr>
        <w:t>收件人：范和冲17396245168。</w:t>
      </w:r>
      <w:r>
        <w:rPr>
          <w:rFonts w:hint="eastAsia" w:ascii="宋体" w:hAnsi="宋体"/>
          <w:iCs/>
          <w:color w:val="auto"/>
        </w:rPr>
        <w:t>如投标人委派授权代表将投标文件送至指定地点的，则必须提供法定代表人授权委托书原件，与投标文件一并递交。</w:t>
      </w:r>
    </w:p>
    <w:p>
      <w:pPr>
        <w:adjustRightInd w:val="0"/>
        <w:spacing w:line="460" w:lineRule="exact"/>
        <w:ind w:firstLine="480" w:firstLineChars="200"/>
        <w:rPr>
          <w:rFonts w:ascii="宋体" w:hAnsi="宋体"/>
          <w:iCs/>
          <w:color w:val="auto"/>
          <w:sz w:val="24"/>
          <w:szCs w:val="24"/>
        </w:rPr>
      </w:pPr>
      <w:r>
        <w:rPr>
          <w:rFonts w:ascii="宋体" w:hAnsi="宋体"/>
          <w:iCs/>
          <w:color w:val="auto"/>
          <w:sz w:val="24"/>
          <w:szCs w:val="24"/>
        </w:rPr>
        <w:t>5.</w:t>
      </w:r>
      <w:r>
        <w:rPr>
          <w:rFonts w:hint="eastAsia" w:ascii="宋体" w:hAnsi="宋体"/>
          <w:iCs/>
          <w:color w:val="auto"/>
          <w:sz w:val="24"/>
          <w:szCs w:val="24"/>
        </w:rPr>
        <w:t>3</w:t>
      </w:r>
      <w:r>
        <w:rPr>
          <w:rFonts w:ascii="宋体" w:hAnsi="宋体"/>
          <w:iCs/>
          <w:color w:val="auto"/>
          <w:sz w:val="24"/>
          <w:szCs w:val="24"/>
        </w:rPr>
        <w:t xml:space="preserve">  </w:t>
      </w:r>
      <w:r>
        <w:rPr>
          <w:rFonts w:hint="eastAsia" w:ascii="宋体" w:hAnsi="宋体"/>
          <w:iCs/>
          <w:color w:val="auto"/>
          <w:sz w:val="24"/>
          <w:szCs w:val="24"/>
        </w:rPr>
        <w:t>逾期到达或者未送达的投标文件不予受理</w:t>
      </w:r>
      <w:r>
        <w:rPr>
          <w:rFonts w:ascii="宋体" w:hAnsi="宋体"/>
          <w:iCs/>
          <w:color w:val="auto"/>
          <w:sz w:val="24"/>
          <w:szCs w:val="24"/>
        </w:rPr>
        <w:t>。</w:t>
      </w:r>
    </w:p>
    <w:p>
      <w:pPr>
        <w:spacing w:line="460" w:lineRule="exact"/>
        <w:jc w:val="left"/>
        <w:rPr>
          <w:rFonts w:ascii="宋体" w:hAnsi="宋体" w:cs="Arial"/>
          <w:color w:val="auto"/>
          <w:sz w:val="24"/>
          <w:szCs w:val="28"/>
        </w:rPr>
      </w:pPr>
      <w:r>
        <w:rPr>
          <w:rFonts w:hint="eastAsia" w:ascii="宋体" w:hAnsi="宋体" w:cs="宋体"/>
          <w:b/>
          <w:color w:val="auto"/>
          <w:sz w:val="24"/>
          <w:szCs w:val="28"/>
        </w:rPr>
        <w:t>六、发布公告的媒介</w:t>
      </w:r>
      <w:bookmarkEnd w:id="12"/>
      <w:bookmarkEnd w:id="13"/>
      <w:bookmarkEnd w:id="14"/>
      <w:r>
        <w:rPr>
          <w:rFonts w:hint="eastAsia" w:ascii="宋体" w:hAnsi="宋体" w:cs="宋体"/>
          <w:b/>
          <w:color w:val="auto"/>
          <w:sz w:val="24"/>
          <w:szCs w:val="28"/>
        </w:rPr>
        <w:t>：</w:t>
      </w:r>
      <w:bookmarkStart w:id="23" w:name="_Toc26022"/>
      <w:bookmarkStart w:id="24" w:name="_Toc241902816"/>
      <w:bookmarkStart w:id="25" w:name="_Toc241901987"/>
      <w:r>
        <w:rPr>
          <w:rFonts w:hint="eastAsia" w:ascii="宋体" w:hAnsi="宋体" w:cs="Arial"/>
          <w:color w:val="auto"/>
          <w:sz w:val="24"/>
          <w:szCs w:val="28"/>
        </w:rPr>
        <w:t>国贸网站（</w:t>
      </w:r>
      <w:r>
        <w:rPr>
          <w:color w:val="auto"/>
        </w:rPr>
        <w:fldChar w:fldCharType="begin"/>
      </w:r>
      <w:r>
        <w:rPr>
          <w:color w:val="auto"/>
        </w:rPr>
        <w:instrText xml:space="preserve"> HYPERLINK "http://www.itg.com.cn" </w:instrText>
      </w:r>
      <w:r>
        <w:rPr>
          <w:color w:val="auto"/>
        </w:rPr>
        <w:fldChar w:fldCharType="separate"/>
      </w:r>
      <w:r>
        <w:rPr>
          <w:rStyle w:val="10"/>
          <w:rFonts w:hint="eastAsia" w:ascii="宋体" w:hAnsi="宋体" w:cs="Arial"/>
          <w:color w:val="auto"/>
          <w:sz w:val="24"/>
          <w:szCs w:val="28"/>
        </w:rPr>
        <w:t>http://www.itg.com.cn</w:t>
      </w:r>
      <w:r>
        <w:rPr>
          <w:rStyle w:val="10"/>
          <w:rFonts w:hint="eastAsia" w:ascii="宋体" w:hAnsi="宋体" w:cs="Arial"/>
          <w:color w:val="auto"/>
          <w:sz w:val="24"/>
          <w:szCs w:val="28"/>
        </w:rPr>
        <w:fldChar w:fldCharType="end"/>
      </w:r>
      <w:r>
        <w:rPr>
          <w:rFonts w:hint="eastAsia" w:ascii="宋体" w:hAnsi="宋体" w:cs="Arial"/>
          <w:color w:val="auto"/>
          <w:sz w:val="24"/>
          <w:szCs w:val="28"/>
        </w:rPr>
        <w:t>）、中国采购与招标网（https://www.chinabidding.cn/public/2020/html/channel.html?channel_id=7）上发布公告</w:t>
      </w:r>
      <w:r>
        <w:rPr>
          <w:rFonts w:hint="eastAsia" w:ascii="宋体" w:hAnsi="宋体" w:cs="Arial"/>
          <w:color w:val="auto"/>
          <w:sz w:val="24"/>
          <w:szCs w:val="28"/>
        </w:rPr>
        <w:t>。</w:t>
      </w:r>
    </w:p>
    <w:p>
      <w:pPr>
        <w:pStyle w:val="4"/>
        <w:keepNext w:val="0"/>
        <w:keepLines w:val="0"/>
        <w:spacing w:before="0" w:after="0" w:line="460" w:lineRule="exact"/>
        <w:rPr>
          <w:rFonts w:ascii="宋体" w:hAnsi="宋体" w:eastAsia="宋体" w:cs="宋体"/>
          <w:b w:val="0"/>
          <w:i/>
          <w:color w:val="auto"/>
          <w:sz w:val="24"/>
          <w:szCs w:val="28"/>
        </w:rPr>
      </w:pPr>
      <w:r>
        <w:rPr>
          <w:rFonts w:hint="eastAsia" w:ascii="宋体" w:hAnsi="宋体" w:eastAsia="宋体" w:cs="宋体"/>
          <w:color w:val="auto"/>
          <w:sz w:val="24"/>
          <w:szCs w:val="28"/>
        </w:rPr>
        <w:t>七、联系方式</w:t>
      </w:r>
      <w:bookmarkEnd w:id="23"/>
      <w:bookmarkEnd w:id="24"/>
      <w:bookmarkEnd w:id="25"/>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w:t>
      </w:r>
      <w:r>
        <w:rPr>
          <w:rFonts w:hint="eastAsia" w:ascii="宋体" w:hAnsi="宋体" w:cs="宋体"/>
          <w:color w:val="auto"/>
          <w:sz w:val="24"/>
          <w:szCs w:val="24"/>
        </w:rPr>
        <w:t>招标人：庐山市西牯岭新材料有限公司</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地  址：江西省庐山市星子镇石材产业园蓼花池路江西天然石业有限公司办公楼三楼庐山市西牯岭新材料有限公司设备工程部    </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联系人：</w:t>
      </w:r>
      <w:r>
        <w:rPr>
          <w:rStyle w:val="15"/>
          <w:rFonts w:hint="eastAsia" w:ascii="宋体" w:hAnsi="宋体" w:eastAsia="宋体"/>
          <w:color w:val="auto"/>
          <w:sz w:val="24"/>
          <w:szCs w:val="24"/>
        </w:rPr>
        <w:t>范和冲</w:t>
      </w:r>
      <w:r>
        <w:rPr>
          <w:rFonts w:hint="eastAsia" w:ascii="宋体" w:hAnsi="宋体" w:cs="宋体"/>
          <w:color w:val="auto"/>
          <w:sz w:val="24"/>
          <w:szCs w:val="24"/>
        </w:rPr>
        <w:t xml:space="preserve">  电话：</w:t>
      </w:r>
      <w:r>
        <w:rPr>
          <w:rStyle w:val="15"/>
          <w:rFonts w:hint="eastAsia" w:ascii="宋体" w:hAnsi="宋体" w:eastAsia="宋体"/>
          <w:color w:val="auto"/>
          <w:sz w:val="24"/>
          <w:szCs w:val="24"/>
        </w:rPr>
        <w:t>17396245168</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招标代理机构名称:中通服供应链股份有限公司</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详细地址:江西省南昌市丁公路38号</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联系人：熊可欣         电　话：18779118413</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帐户名称：中通服供应链股份有限公司江西分公司</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开户银行：中信银行广州珠江新城支行              </w:t>
      </w:r>
    </w:p>
    <w:p>
      <w:pPr>
        <w:spacing w:line="460" w:lineRule="exact"/>
        <w:ind w:firstLine="720" w:firstLineChars="300"/>
        <w:rPr>
          <w:rFonts w:ascii="宋体" w:hAnsi="宋体" w:cs="宋体"/>
          <w:color w:val="auto"/>
          <w:sz w:val="24"/>
          <w:szCs w:val="24"/>
        </w:rPr>
      </w:pPr>
      <w:r>
        <w:rPr>
          <w:rFonts w:hint="eastAsia" w:ascii="宋体" w:hAnsi="宋体" w:cs="宋体"/>
          <w:color w:val="auto"/>
          <w:sz w:val="24"/>
          <w:szCs w:val="24"/>
        </w:rPr>
        <w:t>银行账号：</w:t>
      </w:r>
      <w:r>
        <w:rPr>
          <w:rFonts w:ascii="宋体" w:hAnsi="宋体" w:cs="宋体"/>
          <w:color w:val="auto"/>
          <w:sz w:val="24"/>
          <w:szCs w:val="24"/>
        </w:rPr>
        <w:t>3110930015700006835</w:t>
      </w:r>
    </w:p>
    <w:p>
      <w:pPr>
        <w:spacing w:line="500" w:lineRule="exact"/>
        <w:ind w:firstLine="480" w:firstLineChars="200"/>
        <w:rPr>
          <w:rFonts w:ascii="宋体" w:hAnsi="宋体" w:cs="宋体"/>
          <w:color w:val="auto"/>
          <w:sz w:val="24"/>
          <w:szCs w:val="28"/>
          <w:u w:val="single"/>
        </w:rPr>
      </w:pPr>
      <w:r>
        <w:rPr>
          <w:rFonts w:ascii="宋体" w:hAnsi="宋体" w:cs="宋体"/>
          <w:color w:val="auto"/>
          <w:kern w:val="0"/>
          <w:sz w:val="24"/>
          <w:szCs w:val="28"/>
        </w:rPr>
        <w:t xml:space="preserve">   </w:t>
      </w:r>
    </w:p>
    <w:p>
      <w:pPr>
        <w:spacing w:line="360" w:lineRule="auto"/>
        <w:ind w:firstLine="4560" w:firstLineChars="1900"/>
        <w:rPr>
          <w:rFonts w:ascii="宋体" w:hAnsi="宋体" w:cs="宋体"/>
          <w:color w:val="auto"/>
          <w:sz w:val="24"/>
          <w:szCs w:val="24"/>
        </w:rPr>
      </w:pPr>
    </w:p>
    <w:p>
      <w:pPr>
        <w:spacing w:line="360" w:lineRule="auto"/>
        <w:ind w:firstLine="3360" w:firstLineChars="1400"/>
        <w:rPr>
          <w:rFonts w:ascii="宋体" w:hAnsi="宋体" w:cs="宋体"/>
          <w:color w:val="auto"/>
          <w:sz w:val="24"/>
          <w:szCs w:val="28"/>
        </w:rPr>
      </w:pPr>
      <w:r>
        <w:rPr>
          <w:rFonts w:hint="eastAsia" w:ascii="宋体" w:hAnsi="宋体" w:cs="宋体"/>
          <w:color w:val="auto"/>
          <w:sz w:val="24"/>
          <w:szCs w:val="24"/>
        </w:rPr>
        <w:t>招标人：庐山市西牯岭新材料有限公司</w:t>
      </w:r>
    </w:p>
    <w:p>
      <w:pPr>
        <w:spacing w:line="360" w:lineRule="auto"/>
        <w:ind w:firstLine="3120" w:firstLineChars="1300"/>
        <w:rPr>
          <w:rFonts w:ascii="宋体" w:hAnsi="宋体" w:cs="宋体"/>
          <w:color w:val="auto"/>
          <w:sz w:val="24"/>
          <w:szCs w:val="28"/>
        </w:rPr>
      </w:pPr>
      <w:r>
        <w:rPr>
          <w:rFonts w:hint="eastAsia" w:ascii="宋体" w:hAnsi="宋体" w:cs="宋体"/>
          <w:color w:val="auto"/>
          <w:sz w:val="24"/>
          <w:szCs w:val="24"/>
        </w:rPr>
        <w:t>招标代理机构:</w:t>
      </w:r>
      <w:r>
        <w:rPr>
          <w:rFonts w:hint="eastAsia" w:ascii="宋体" w:hAnsi="宋体" w:cs="宋体"/>
          <w:color w:val="auto"/>
          <w:sz w:val="24"/>
          <w:szCs w:val="28"/>
        </w:rPr>
        <w:t>中通服供应链股份有限公司</w:t>
      </w:r>
    </w:p>
    <w:p>
      <w:pPr>
        <w:ind w:firstLine="4320" w:firstLineChars="1800"/>
        <w:rPr>
          <w:rFonts w:ascii="宋体" w:hAnsi="宋体" w:cs="宋体"/>
          <w:color w:val="auto"/>
          <w:sz w:val="24"/>
          <w:szCs w:val="28"/>
        </w:rPr>
      </w:pPr>
    </w:p>
    <w:p>
      <w:pPr>
        <w:ind w:firstLine="4320" w:firstLineChars="1800"/>
        <w:rPr>
          <w:rFonts w:ascii="宋体" w:hAnsi="宋体"/>
          <w:color w:val="auto"/>
        </w:rPr>
      </w:pPr>
      <w:r>
        <w:rPr>
          <w:rFonts w:hint="eastAsia" w:ascii="宋体" w:hAnsi="宋体" w:cs="宋体"/>
          <w:color w:val="auto"/>
          <w:sz w:val="24"/>
          <w:szCs w:val="28"/>
        </w:rPr>
        <w:t>2024年7月1</w:t>
      </w:r>
      <w:r>
        <w:rPr>
          <w:rFonts w:hint="eastAsia" w:ascii="宋体" w:hAnsi="宋体" w:cs="宋体"/>
          <w:color w:val="auto"/>
          <w:sz w:val="24"/>
          <w:szCs w:val="28"/>
          <w:lang w:val="en-US" w:eastAsia="zh-CN"/>
        </w:rPr>
        <w:t>2</w:t>
      </w:r>
      <w:r>
        <w:rPr>
          <w:rFonts w:hint="eastAsia" w:ascii="宋体" w:hAnsi="宋体" w:cs="宋体"/>
          <w:color w:val="auto"/>
          <w:sz w:val="24"/>
          <w:szCs w:val="28"/>
        </w:rPr>
        <w:t>日</w:t>
      </w: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ctionIcon">
    <w:altName w:val="仿宋"/>
    <w:panose1 w:val="00000000000000000000"/>
    <w:charset w:val="7A"/>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WZiZTM1NjE3NjI4ZWQyYWRkOGJhNmM3MWRjOGUifQ=="/>
  </w:docVars>
  <w:rsids>
    <w:rsidRoot w:val="002F3AD7"/>
    <w:rsid w:val="002F3AD7"/>
    <w:rsid w:val="009F134D"/>
    <w:rsid w:val="00C2487E"/>
    <w:rsid w:val="00C30822"/>
    <w:rsid w:val="00F70B0D"/>
    <w:rsid w:val="00FA7EFC"/>
    <w:rsid w:val="1AED2CFB"/>
    <w:rsid w:val="1EA062D6"/>
    <w:rsid w:val="53642F74"/>
    <w:rsid w:val="6DC4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uiPriority w:val="99"/>
    <w:pPr>
      <w:spacing w:after="120"/>
    </w:pPr>
  </w:style>
  <w:style w:type="paragraph" w:styleId="5">
    <w:name w:val="Plain Text"/>
    <w:basedOn w:val="1"/>
    <w:link w:val="17"/>
    <w:qFormat/>
    <w:uiPriority w:val="0"/>
    <w:rPr>
      <w:rFonts w:ascii="宋体" w:hAnsi="Courier New" w:eastAsiaTheme="minorEastAsia" w:cstheme="minorBidi"/>
      <w:szCs w:val="22"/>
    </w:rPr>
  </w:style>
  <w:style w:type="paragraph" w:styleId="6">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Hyperlink"/>
    <w:qFormat/>
    <w:uiPriority w:val="99"/>
    <w:rPr>
      <w:color w:val="0000FF"/>
      <w:u w:val="single"/>
    </w:rPr>
  </w:style>
  <w:style w:type="character" w:customStyle="1" w:styleId="11">
    <w:name w:val="页眉 字符"/>
    <w:basedOn w:val="9"/>
    <w:link w:val="7"/>
    <w:qFormat/>
    <w:uiPriority w:val="99"/>
    <w:rPr>
      <w:sz w:val="18"/>
      <w:szCs w:val="18"/>
    </w:rPr>
  </w:style>
  <w:style w:type="character" w:customStyle="1" w:styleId="12">
    <w:name w:val="页脚 字符"/>
    <w:basedOn w:val="9"/>
    <w:link w:val="6"/>
    <w:uiPriority w:val="99"/>
    <w:rPr>
      <w:sz w:val="18"/>
      <w:szCs w:val="18"/>
    </w:rPr>
  </w:style>
  <w:style w:type="character" w:customStyle="1" w:styleId="13">
    <w:name w:val="标题 1 字符"/>
    <w:basedOn w:val="9"/>
    <w:link w:val="3"/>
    <w:qFormat/>
    <w:uiPriority w:val="99"/>
    <w:rPr>
      <w:rFonts w:ascii="Times New Roman" w:hAnsi="Times New Roman" w:eastAsia="宋体" w:cs="Times New Roman"/>
      <w:b/>
      <w:bCs/>
      <w:kern w:val="44"/>
      <w:sz w:val="44"/>
      <w:szCs w:val="44"/>
    </w:rPr>
  </w:style>
  <w:style w:type="character" w:customStyle="1" w:styleId="14">
    <w:name w:val="标题 2 字符"/>
    <w:basedOn w:val="9"/>
    <w:link w:val="4"/>
    <w:qFormat/>
    <w:uiPriority w:val="0"/>
    <w:rPr>
      <w:rFonts w:ascii="Arial" w:hAnsi="Arial" w:eastAsia="黑体" w:cs="Times New Roman"/>
      <w:b/>
      <w:bCs/>
      <w:kern w:val="0"/>
      <w:sz w:val="32"/>
      <w:szCs w:val="32"/>
    </w:rPr>
  </w:style>
  <w:style w:type="character" w:customStyle="1" w:styleId="15">
    <w:name w:val="NormalCharacter"/>
    <w:link w:val="16"/>
    <w:qFormat/>
    <w:uiPriority w:val="0"/>
    <w:rPr>
      <w:rFonts w:eastAsia="ActionIcon"/>
    </w:rPr>
  </w:style>
  <w:style w:type="paragraph" w:customStyle="1" w:styleId="16">
    <w:name w:val="UserStyle_47"/>
    <w:basedOn w:val="1"/>
    <w:link w:val="15"/>
    <w:qFormat/>
    <w:uiPriority w:val="0"/>
    <w:pPr>
      <w:widowControl/>
      <w:spacing w:after="160" w:line="240" w:lineRule="exact"/>
      <w:jc w:val="left"/>
      <w:textAlignment w:val="baseline"/>
    </w:pPr>
    <w:rPr>
      <w:rFonts w:eastAsia="ActionIcon" w:asciiTheme="minorHAnsi" w:hAnsiTheme="minorHAnsi" w:cstheme="minorBidi"/>
      <w:szCs w:val="22"/>
    </w:rPr>
  </w:style>
  <w:style w:type="character" w:customStyle="1" w:styleId="17">
    <w:name w:val="纯文本 字符1"/>
    <w:link w:val="5"/>
    <w:uiPriority w:val="0"/>
    <w:rPr>
      <w:rFonts w:ascii="宋体" w:hAnsi="Courier New"/>
    </w:rPr>
  </w:style>
  <w:style w:type="character" w:customStyle="1" w:styleId="18">
    <w:name w:val="纯文本 字符"/>
    <w:basedOn w:val="9"/>
    <w:semiHidden/>
    <w:uiPriority w:val="99"/>
    <w:rPr>
      <w:rFonts w:hAnsi="Courier New" w:cs="Courier New" w:asciiTheme="minorEastAsia"/>
      <w:szCs w:val="20"/>
    </w:rPr>
  </w:style>
  <w:style w:type="paragraph" w:customStyle="1" w:styleId="19">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20">
    <w:name w:val="正文文本 字符"/>
    <w:basedOn w:val="9"/>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359</Words>
  <Characters>2047</Characters>
  <Lines>17</Lines>
  <Paragraphs>4</Paragraphs>
  <TotalTime>0</TotalTime>
  <ScaleCrop>false</ScaleCrop>
  <LinksUpToDate>false</LinksUpToDate>
  <CharactersWithSpaces>2402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2024-07-12T01:28:00Z</dcterms:created>
  <dc:creator>华为</dc:creator>
  <cp:lastModifiedBy>嗯</cp:lastModifiedBy>
  <cp:lastPrinted>2024-07-12T01:55:04Z</cp:lastPrinted>
  <dcterms:modified xsi:type="dcterms:W3CDTF">2024-07-12T01:59:34Z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3E3A6F336C9F46D9A8068585DF8C5F3A_13</vt:lpwstr>
  </property>
</Properties>
</file>