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rPr>
        <w:t>庐山市西牯岭饰面与建筑用花岗岩矿露天采场边坡治理及生态修复工程施工监理招标</w:t>
      </w:r>
      <w:r>
        <w:rPr>
          <w:rFonts w:hint="eastAsia" w:ascii="宋体" w:hAnsi="宋体" w:eastAsia="宋体" w:cs="宋体"/>
          <w:b/>
          <w:kern w:val="0"/>
          <w:sz w:val="28"/>
          <w:szCs w:val="28"/>
          <w:lang w:val="en-US" w:eastAsia="zh-CN"/>
        </w:rPr>
        <w:t>公告</w:t>
      </w:r>
    </w:p>
    <w:p>
      <w:pPr>
        <w:jc w:val="center"/>
        <w:rPr>
          <w:rFonts w:hint="eastAsia" w:ascii="宋体" w:hAnsi="宋体" w:eastAsia="宋体" w:cs="宋体"/>
          <w:b/>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庐山市西牯岭饰面与建筑用花岗岩矿露天采场边坡治理及生态修复工程（</w:t>
      </w:r>
      <w:r>
        <w:rPr>
          <w:rFonts w:hint="eastAsia" w:ascii="宋体" w:hAnsi="宋体" w:eastAsia="宋体" w:cs="宋体"/>
          <w:b/>
          <w:color w:val="000000" w:themeColor="text1"/>
          <w:sz w:val="24"/>
          <w14:textFill>
            <w14:solidFill>
              <w14:schemeClr w14:val="tx1"/>
            </w14:solidFill>
          </w14:textFill>
        </w:rPr>
        <w:t>主体工程</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西牯岭矿钱湖公AB线上边坡边坡治理及生态修复、生产加工区四周边坡治理及生态修复工程的施工需要进行地质灾害治理施工监理</w:t>
      </w:r>
      <w:r>
        <w:rPr>
          <w:rFonts w:hint="eastAsia" w:ascii="宋体" w:hAnsi="宋体" w:eastAsia="宋体" w:cs="宋体"/>
          <w:color w:val="000000" w:themeColor="text1"/>
          <w:sz w:val="24"/>
          <w14:textFill>
            <w14:solidFill>
              <w14:schemeClr w14:val="tx1"/>
            </w14:solidFill>
          </w14:textFill>
        </w:rPr>
        <w:t>，且本项目资金来源为自筹资金，并已落实到位。招标人为庐山市西牯岭新材料有限公司</w:t>
      </w:r>
      <w:r>
        <w:rPr>
          <w:rFonts w:hint="eastAsia" w:ascii="宋体" w:hAnsi="宋体" w:eastAsia="宋体" w:cs="宋体"/>
          <w:sz w:val="24"/>
        </w:rPr>
        <w:t>。根据庐山市政府部门批复的西牯岭矿山开发</w:t>
      </w:r>
      <w:r>
        <w:rPr>
          <w:rFonts w:hint="eastAsia" w:ascii="宋体" w:hAnsi="宋体" w:eastAsia="宋体" w:cs="宋体"/>
          <w:bCs/>
          <w:sz w:val="24"/>
        </w:rPr>
        <w:t>的“三合一”要求及建设绿色矿山的文件精神，</w:t>
      </w:r>
      <w:r>
        <w:rPr>
          <w:rFonts w:hint="eastAsia" w:ascii="宋体" w:hAnsi="宋体" w:eastAsia="宋体" w:cs="宋体"/>
          <w:sz w:val="24"/>
        </w:rPr>
        <w:t>项目已经相关部门批准实施，具备招标条件，现对本工程的监理项目进行投标报价：</w:t>
      </w:r>
    </w:p>
    <w:p>
      <w:pPr>
        <w:spacing w:line="46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一、项目概况与招标范围</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1、项目名称：庐山市西牯岭饰面与建筑用花岗岩矿露天采场边坡治理及生态修复工程；</w:t>
      </w:r>
    </w:p>
    <w:p>
      <w:pPr>
        <w:tabs>
          <w:tab w:val="left" w:pos="3780"/>
          <w:tab w:val="left" w:pos="5669"/>
          <w:tab w:val="left" w:pos="6300"/>
        </w:tabs>
        <w:spacing w:line="400" w:lineRule="exact"/>
        <w:ind w:firstLine="480" w:firstLineChars="200"/>
        <w:rPr>
          <w:rFonts w:hint="eastAsia" w:ascii="宋体" w:hAnsi="宋体" w:eastAsia="宋体" w:cs="宋体"/>
          <w:bCs/>
          <w:sz w:val="24"/>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sz w:val="24"/>
        </w:rPr>
        <w:t>工程编码：</w:t>
      </w:r>
      <w:r>
        <w:rPr>
          <w:rFonts w:hint="eastAsia" w:ascii="宋体" w:hAnsi="宋体" w:eastAsia="宋体" w:cs="宋体"/>
          <w:bCs/>
          <w:sz w:val="24"/>
        </w:rPr>
        <w:t>XGLGC10-202405-04-KSBPSGJL01</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3、监理招标范围：庐山市西牯岭饰面与建筑用花岗岩矿露天采场边坡治理及生态修复工程施工图及中标施工已标价的工程量清单范围内（包括新增内容）的所有内容（</w:t>
      </w:r>
      <w:r>
        <w:rPr>
          <w:rFonts w:hint="eastAsia" w:ascii="宋体" w:hAnsi="宋体" w:eastAsia="宋体" w:cs="宋体"/>
          <w:b/>
          <w:color w:val="000000" w:themeColor="text1"/>
          <w:sz w:val="24"/>
          <w14:textFill>
            <w14:solidFill>
              <w14:schemeClr w14:val="tx1"/>
            </w14:solidFill>
          </w14:textFill>
        </w:rPr>
        <w:t>主体工程</w:t>
      </w:r>
      <w:r>
        <w:rPr>
          <w:rFonts w:hint="eastAsia" w:ascii="宋体" w:hAnsi="宋体" w:eastAsia="宋体" w:cs="宋体"/>
          <w:color w:val="000000" w:themeColor="text1"/>
          <w:sz w:val="24"/>
          <w14:textFill>
            <w14:solidFill>
              <w14:schemeClr w14:val="tx1"/>
            </w14:solidFill>
          </w14:textFill>
        </w:rPr>
        <w:t>）；庐山市西牯岭矿钱湖公AB线上边坡边坡治理及生态修复、生产加工区四周边坡治理及生态修复工程的施工图及中标施工已标价的工程量清单范围内（包括新增内容）的所有内容（本部分施工时间为2024年6月1日-2024年12月31日）；</w:t>
      </w:r>
    </w:p>
    <w:p>
      <w:pPr>
        <w:spacing w:line="46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4、建设地点：庐山市温泉镇钱湖村；</w:t>
      </w:r>
    </w:p>
    <w:p>
      <w:pPr>
        <w:spacing w:line="600" w:lineRule="exact"/>
        <w:ind w:firstLine="528" w:firstLineChars="220"/>
        <w:outlineLvl w:val="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5、工程造价：中标施工合同价合计约为</w:t>
      </w:r>
      <w:r>
        <w:rPr>
          <w:rFonts w:hint="eastAsia" w:ascii="宋体" w:hAnsi="宋体" w:eastAsia="宋体" w:cs="宋体"/>
          <w:color w:val="000000" w:themeColor="text1"/>
          <w:sz w:val="24"/>
          <w:u w:val="single"/>
          <w14:textFill>
            <w14:solidFill>
              <w14:schemeClr w14:val="tx1"/>
            </w14:solidFill>
          </w14:textFill>
        </w:rPr>
        <w:t>贰仟玖佰玖拾万元整(¥2990万元)；</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6、计划施工工期：</w:t>
      </w:r>
      <w:r>
        <w:rPr>
          <w:rFonts w:hint="eastAsia" w:ascii="宋体" w:hAnsi="宋体" w:eastAsia="宋体" w:cs="宋体"/>
          <w:color w:val="000000" w:themeColor="text1"/>
          <w:sz w:val="24"/>
          <w14:textFill>
            <w14:solidFill>
              <w14:schemeClr w14:val="tx1"/>
            </w14:solidFill>
          </w14:textFill>
        </w:rPr>
        <w:t>西牯岭露天采场边坡治理及生态修复工程</w:t>
      </w:r>
      <w:r>
        <w:rPr>
          <w:rFonts w:hint="eastAsia" w:ascii="宋体" w:hAnsi="宋体" w:eastAsia="宋体" w:cs="宋体"/>
          <w:sz w:val="24"/>
        </w:rPr>
        <w:t>总工期暂定为150个月；</w:t>
      </w:r>
      <w:r>
        <w:rPr>
          <w:rFonts w:hint="eastAsia" w:ascii="宋体" w:hAnsi="宋体" w:eastAsia="宋体" w:cs="宋体"/>
          <w:color w:val="000000" w:themeColor="text1"/>
          <w:sz w:val="24"/>
          <w14:textFill>
            <w14:solidFill>
              <w14:schemeClr w14:val="tx1"/>
            </w14:solidFill>
          </w14:textFill>
        </w:rPr>
        <w:t>西牯岭矿钱湖公AB线上边坡边坡治理及生态修复、生产加工区四周边坡治理及生态修复工程</w:t>
      </w:r>
      <w:r>
        <w:rPr>
          <w:rFonts w:hint="eastAsia" w:ascii="宋体" w:hAnsi="宋体" w:eastAsia="宋体" w:cs="宋体"/>
          <w:sz w:val="24"/>
        </w:rPr>
        <w:t>工期暂定为</w:t>
      </w:r>
      <w:r>
        <w:rPr>
          <w:rFonts w:hint="eastAsia" w:ascii="宋体" w:hAnsi="宋体" w:eastAsia="宋体" w:cs="宋体"/>
          <w:sz w:val="24"/>
          <w:lang w:val="en-US" w:eastAsia="zh-CN"/>
        </w:rPr>
        <w:t>7</w:t>
      </w:r>
      <w:r>
        <w:rPr>
          <w:rFonts w:hint="eastAsia" w:ascii="宋体" w:hAnsi="宋体" w:eastAsia="宋体" w:cs="宋体"/>
          <w:sz w:val="24"/>
        </w:rPr>
        <w:t>个月；</w:t>
      </w:r>
    </w:p>
    <w:p>
      <w:pPr>
        <w:pStyle w:val="4"/>
        <w:numPr>
          <w:ilvl w:val="255"/>
          <w:numId w:val="0"/>
        </w:numPr>
        <w:spacing w:line="460" w:lineRule="exact"/>
        <w:ind w:left="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7、质量要求：按照国家施工及验收规范和监理规范，施工质量达到合格标准。</w:t>
      </w:r>
    </w:p>
    <w:p>
      <w:pPr>
        <w:rPr>
          <w:rFonts w:hint="eastAsia" w:ascii="宋体" w:hAnsi="宋体" w:eastAsia="宋体" w:cs="宋体"/>
          <w:b/>
          <w:sz w:val="24"/>
        </w:rPr>
      </w:pPr>
      <w:r>
        <w:rPr>
          <w:rFonts w:hint="eastAsia" w:ascii="宋体" w:hAnsi="宋体" w:eastAsia="宋体" w:cs="宋体"/>
          <w:b/>
          <w:sz w:val="24"/>
        </w:rPr>
        <w:t>二、工作内容及要求：</w:t>
      </w:r>
    </w:p>
    <w:p>
      <w:pPr>
        <w:ind w:firstLine="720" w:firstLineChars="300"/>
        <w:rPr>
          <w:rFonts w:hint="eastAsia" w:ascii="宋体" w:hAnsi="宋体" w:eastAsia="宋体" w:cs="宋体"/>
          <w:sz w:val="24"/>
        </w:rPr>
      </w:pPr>
      <w:r>
        <w:rPr>
          <w:rFonts w:hint="eastAsia" w:ascii="宋体" w:hAnsi="宋体" w:eastAsia="宋体" w:cs="宋体"/>
          <w:sz w:val="24"/>
        </w:rPr>
        <w:t>完成本工程所需要的工程施工监理的全部工作内容，要求包括：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1、投标单位应根据招标</w:t>
      </w:r>
      <w:r>
        <w:rPr>
          <w:rFonts w:hint="eastAsia" w:ascii="宋体" w:hAnsi="宋体" w:eastAsia="宋体" w:cs="宋体"/>
          <w:bCs/>
          <w:color w:val="000000" w:themeColor="text1"/>
          <w:sz w:val="24"/>
          <w14:textFill>
            <w14:solidFill>
              <w14:schemeClr w14:val="tx1"/>
            </w14:solidFill>
          </w14:textFill>
        </w:rPr>
        <w:t>项目概况与招标工作范围</w:t>
      </w:r>
      <w:r>
        <w:rPr>
          <w:rFonts w:hint="eastAsia" w:ascii="宋体" w:hAnsi="宋体" w:eastAsia="宋体" w:cs="宋体"/>
          <w:sz w:val="24"/>
        </w:rPr>
        <w:t>进行合理低价投标报价，投标单位</w:t>
      </w:r>
      <w:r>
        <w:rPr>
          <w:rFonts w:hint="eastAsia" w:ascii="宋体" w:hAnsi="宋体" w:eastAsia="宋体" w:cs="宋体"/>
          <w:sz w:val="24"/>
          <w:highlight w:val="white"/>
        </w:rPr>
        <w:t>必须具有独立法人资格，具备的</w:t>
      </w:r>
      <w:r>
        <w:rPr>
          <w:rFonts w:hint="eastAsia" w:ascii="宋体" w:hAnsi="宋体" w:eastAsia="宋体" w:cs="宋体"/>
          <w:sz w:val="24"/>
        </w:rPr>
        <w:t>资质必须是国家颁发的地质灾害防治单位资质证书，资质类别为监理，资质等级为乙级及以上等级并符合当地资质管理要求。</w:t>
      </w:r>
      <w:r>
        <w:rPr>
          <w:rFonts w:hint="eastAsia" w:ascii="宋体" w:hAnsi="宋体" w:eastAsia="宋体" w:cs="宋体"/>
          <w:bCs/>
          <w:sz w:val="24"/>
          <w:highlight w:val="white"/>
        </w:rPr>
        <w:t>投标人资格预审合格后方可参加投标</w:t>
      </w:r>
      <w:r>
        <w:rPr>
          <w:rFonts w:hint="eastAsia" w:ascii="宋体" w:hAnsi="宋体" w:eastAsia="宋体" w:cs="宋体"/>
          <w:bCs/>
          <w:sz w:val="24"/>
        </w:rPr>
        <w:t>,</w:t>
      </w:r>
      <w:r>
        <w:rPr>
          <w:rFonts w:hint="eastAsia" w:ascii="宋体" w:hAnsi="宋体" w:eastAsia="宋体" w:cs="宋体"/>
          <w:b/>
          <w:sz w:val="24"/>
          <w:highlight w:val="white"/>
        </w:rPr>
        <w:t xml:space="preserve"> </w:t>
      </w:r>
      <w:r>
        <w:rPr>
          <w:rFonts w:hint="eastAsia" w:ascii="宋体" w:hAnsi="宋体" w:eastAsia="宋体" w:cs="宋体"/>
          <w:sz w:val="24"/>
          <w:highlight w:val="white"/>
        </w:rPr>
        <w:t>最终以资格后审为准,资格后审不合格的，投标无效，作为废标处理,不退回投标文件。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highlight w:val="white"/>
        </w:rPr>
        <w:t>为具有被授予合同的资格，投标人所提交的资格文件中应包括下列资料：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highlight w:val="white"/>
        </w:rPr>
        <w:t>监理资质证书原件、营业执照（加盖企业公章的扫描件或复印件）。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white"/>
        </w:rPr>
      </w:pPr>
      <w:r>
        <w:rPr>
          <w:rFonts w:hint="eastAsia" w:ascii="宋体" w:hAnsi="宋体" w:eastAsia="宋体" w:cs="宋体"/>
          <w:sz w:val="24"/>
        </w:rPr>
        <w:t>2.2</w:t>
      </w:r>
      <w:r>
        <w:rPr>
          <w:rFonts w:hint="eastAsia" w:ascii="宋体" w:hAnsi="宋体" w:eastAsia="宋体" w:cs="宋体"/>
          <w:sz w:val="24"/>
          <w:highlight w:val="white"/>
        </w:rPr>
        <w:t>项目总监（国家注册监理工程师）资格证书。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2.3投入本项目的监理人员表（组织机构）要求：</w:t>
      </w:r>
      <w:r>
        <w:rPr>
          <w:rFonts w:hint="eastAsia" w:ascii="宋体" w:hAnsi="宋体" w:eastAsia="宋体" w:cs="宋体"/>
          <w:sz w:val="24"/>
          <w:highlight w:val="white"/>
        </w:rPr>
        <w:t>总监理工程师</w:t>
      </w:r>
      <w:r>
        <w:rPr>
          <w:rFonts w:hint="eastAsia" w:ascii="宋体" w:hAnsi="宋体" w:eastAsia="宋体" w:cs="宋体"/>
          <w:sz w:val="24"/>
        </w:rPr>
        <w:t>1名，具备地灾类专业国家注册监理工程师证书；</w:t>
      </w:r>
      <w:r>
        <w:rPr>
          <w:rFonts w:hint="eastAsia" w:ascii="宋体" w:hAnsi="宋体" w:eastAsia="宋体" w:cs="宋体"/>
          <w:sz w:val="24"/>
          <w:highlight w:val="white"/>
        </w:rPr>
        <w:t>总监理工程师</w:t>
      </w:r>
      <w:r>
        <w:rPr>
          <w:rFonts w:hint="eastAsia" w:ascii="宋体" w:hAnsi="宋体" w:eastAsia="宋体" w:cs="宋体"/>
          <w:sz w:val="24"/>
        </w:rPr>
        <w:t>代表1名(常驻)，具备省级及以上监理工程师（地灾或建筑专业）证书，监理员（兼安全员）1名(常驻)，必须持证上岗。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white"/>
        </w:rPr>
      </w:pPr>
      <w:r>
        <w:rPr>
          <w:rFonts w:hint="eastAsia" w:ascii="宋体" w:hAnsi="宋体" w:eastAsia="宋体" w:cs="宋体"/>
          <w:sz w:val="24"/>
          <w:highlight w:val="white"/>
        </w:rPr>
        <w:t>2.4本工程监理时间比较长,因故需更换法定代表人、法定代表委托代理人、组织机构【指项目总监理工程师、总监理工程师代表、注册监理工程师、项目监理工程师（员）】须书面通知招标人，并得到招标人同意后（法定代表人变更除外），报监督机构备案后有效，如投标人未按上述规定办理变更手续，变更无效，不可抗力情况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highlight w:val="white"/>
        </w:rPr>
        <w:t>2.5不允许联合体参加投标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rPr>
      </w:pPr>
      <w:r>
        <w:rPr>
          <w:rFonts w:hint="eastAsia" w:ascii="宋体" w:hAnsi="宋体" w:eastAsia="宋体" w:cs="宋体"/>
          <w:b/>
          <w:sz w:val="24"/>
        </w:rPr>
        <w:t>三、工期要求：</w:t>
      </w:r>
      <w:r>
        <w:rPr>
          <w:rFonts w:hint="eastAsia" w:ascii="宋体" w:hAnsi="宋体" w:eastAsia="宋体" w:cs="宋体"/>
          <w:sz w:val="24"/>
        </w:rPr>
        <w:t>按实际发生的日历月为准，</w:t>
      </w:r>
      <w:r>
        <w:rPr>
          <w:rFonts w:hint="eastAsia" w:ascii="宋体" w:hAnsi="宋体" w:eastAsia="宋体" w:cs="宋体"/>
          <w:sz w:val="24"/>
          <w:lang w:val="en-US" w:eastAsia="zh-CN"/>
        </w:rPr>
        <w:t>暂定36个月</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lang w:val="en-US" w:eastAsia="zh-CN"/>
        </w:rPr>
        <w:t>四</w:t>
      </w:r>
      <w:r>
        <w:rPr>
          <w:rFonts w:hint="eastAsia" w:ascii="宋体" w:hAnsi="宋体" w:eastAsia="宋体" w:cs="宋体"/>
          <w:b/>
          <w:bCs/>
          <w:sz w:val="24"/>
        </w:rPr>
        <w:t>、发布公告</w:t>
      </w:r>
      <w:r>
        <w:rPr>
          <w:rFonts w:hint="eastAsia" w:ascii="宋体" w:hAnsi="宋体" w:eastAsia="宋体" w:cs="宋体"/>
          <w:sz w:val="24"/>
        </w:rPr>
        <w:t>：http://www.itg.com.cn国贸网站、中国采购与招标网 （https://chinabidding.com.cn）；</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sz w:val="24"/>
          <w:lang w:val="en-US" w:eastAsia="zh-CN"/>
        </w:rPr>
        <w:t>五</w:t>
      </w:r>
      <w:r>
        <w:rPr>
          <w:rFonts w:hint="eastAsia" w:ascii="宋体" w:hAnsi="宋体" w:eastAsia="宋体" w:cs="宋体"/>
          <w:b/>
          <w:sz w:val="24"/>
        </w:rPr>
        <w:t>、投标文件的递交：</w:t>
      </w:r>
      <w:r>
        <w:rPr>
          <w:rFonts w:hint="eastAsia" w:ascii="宋体" w:hAnsi="宋体" w:eastAsia="宋体" w:cs="宋体"/>
          <w:sz w:val="24"/>
        </w:rPr>
        <w:t>请投标单位自行报价。</w:t>
      </w:r>
      <w:r>
        <w:rPr>
          <w:rFonts w:hint="eastAsia" w:ascii="宋体" w:hAnsi="宋体" w:eastAsia="宋体" w:cs="宋体"/>
          <w:color w:val="auto"/>
          <w:sz w:val="24"/>
          <w:highlight w:val="none"/>
        </w:rPr>
        <w:t>报名时间</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rPr>
        <w:t>日（每天上午08:30至11:30，下午14:00至16:00（北京时间，法定节假日除外 ）看到公告后速</w:t>
      </w:r>
      <w:bookmarkStart w:id="1" w:name="_GoBack"/>
      <w:bookmarkEnd w:id="1"/>
      <w:r>
        <w:rPr>
          <w:rFonts w:hint="eastAsia" w:ascii="宋体" w:hAnsi="宋体" w:eastAsia="宋体" w:cs="宋体"/>
          <w:color w:val="auto"/>
          <w:sz w:val="24"/>
          <w:highlight w:val="none"/>
        </w:rPr>
        <w:t>来我司工程部报名领取招标资料。投标文件递交截止日期</w:t>
      </w:r>
      <w:r>
        <w:rPr>
          <w:rFonts w:hint="eastAsia" w:ascii="宋体" w:hAnsi="宋体" w:eastAsia="宋体" w:cs="宋体"/>
          <w:color w:val="auto"/>
          <w:sz w:val="24"/>
          <w:highlight w:val="none"/>
          <w:u w:val="single"/>
        </w:rPr>
        <w:t>2024年</w:t>
      </w:r>
      <w:r>
        <w:rPr>
          <w:rFonts w:hint="eastAsia" w:ascii="宋体" w:hAnsi="宋体" w:cs="宋体"/>
          <w:color w:val="auto"/>
          <w:sz w:val="24"/>
          <w:highlight w:val="none"/>
          <w:u w:val="single"/>
          <w:lang w:val="en-US" w:eastAsia="zh-CN"/>
        </w:rPr>
        <w:t>7</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0止</w:t>
      </w:r>
      <w:r>
        <w:rPr>
          <w:rFonts w:hint="eastAsia" w:ascii="宋体" w:hAnsi="宋体" w:eastAsia="宋体" w:cs="宋体"/>
          <w:color w:val="auto"/>
          <w:sz w:val="24"/>
          <w:highlight w:val="none"/>
        </w:rPr>
        <w:t>。要求将标书密封完全，递交或邮寄至风控法务部范和冲。</w:t>
      </w:r>
      <w:r>
        <w:rPr>
          <w:rFonts w:hint="eastAsia" w:cs="宋体" w:asciiTheme="minorEastAsia" w:hAnsiTheme="minorEastAsia" w:eastAsiaTheme="minorEastAsia"/>
          <w:color w:val="auto"/>
          <w:sz w:val="24"/>
          <w:highlight w:val="none"/>
          <w:lang w:val="en-US" w:eastAsia="zh-CN"/>
        </w:rPr>
        <w:t>开标</w:t>
      </w:r>
      <w:r>
        <w:rPr>
          <w:rFonts w:hint="eastAsia" w:cs="宋体" w:asciiTheme="minorEastAsia" w:hAnsiTheme="minorEastAsia" w:eastAsiaTheme="minorEastAsia"/>
          <w:color w:val="auto"/>
          <w:sz w:val="24"/>
          <w:highlight w:val="none"/>
        </w:rPr>
        <w:t>日期</w:t>
      </w:r>
      <w:r>
        <w:rPr>
          <w:rFonts w:hint="eastAsia" w:cs="宋体" w:asciiTheme="minorEastAsia" w:hAnsiTheme="minorEastAsia" w:eastAsiaTheme="minorEastAsia"/>
          <w:color w:val="auto"/>
          <w:sz w:val="24"/>
          <w:highlight w:val="none"/>
          <w:lang w:val="en-US" w:eastAsia="zh-CN"/>
        </w:rPr>
        <w:t>同截标日期</w:t>
      </w:r>
      <w:r>
        <w:rPr>
          <w:rFonts w:hint="eastAsia" w:cs="宋体" w:asciiTheme="minorEastAsia" w:hAnsiTheme="minorEastAsia" w:eastAsiaTheme="minorEastAsia"/>
          <w:color w:val="auto"/>
          <w:sz w:val="24"/>
          <w:highlight w:val="none"/>
          <w:u w:val="single"/>
        </w:rPr>
        <w:t>202</w:t>
      </w:r>
      <w:r>
        <w:rPr>
          <w:rFonts w:cs="宋体" w:asciiTheme="minorEastAsia" w:hAnsiTheme="minorEastAsia" w:eastAsiaTheme="minorEastAsia"/>
          <w:color w:val="auto"/>
          <w:sz w:val="24"/>
          <w:highlight w:val="none"/>
          <w:u w:val="single"/>
        </w:rPr>
        <w:t>4</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7</w:t>
      </w: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25</w:t>
      </w:r>
      <w:r>
        <w:rPr>
          <w:rFonts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u w:val="single"/>
        </w:rPr>
        <w:t>日</w:t>
      </w:r>
      <w:r>
        <w:rPr>
          <w:rFonts w:hint="eastAsia" w:cs="宋体" w:asciiTheme="minorEastAsia" w:hAnsiTheme="minorEastAsia" w:eastAsiaTheme="minorEastAsia"/>
          <w:color w:val="auto"/>
          <w:sz w:val="24"/>
          <w:highlight w:val="none"/>
          <w:u w:val="single"/>
          <w:lang w:val="en-US" w:eastAsia="zh-CN"/>
        </w:rPr>
        <w:t>9</w:t>
      </w:r>
      <w:r>
        <w:rPr>
          <w:rFonts w:hint="eastAsia" w:cs="宋体" w:asciiTheme="minorEastAsia" w:hAnsiTheme="minorEastAsia" w:eastAsiaTheme="minorEastAsia"/>
          <w:color w:val="auto"/>
          <w:sz w:val="24"/>
          <w:highlight w:val="none"/>
          <w:u w:val="single"/>
        </w:rPr>
        <w:t>：</w:t>
      </w:r>
      <w:r>
        <w:rPr>
          <w:rFonts w:hint="eastAsia" w:cs="宋体" w:asciiTheme="minorEastAsia" w:hAnsiTheme="minorEastAsia" w:eastAsiaTheme="minorEastAsia"/>
          <w:color w:val="auto"/>
          <w:sz w:val="24"/>
          <w:highlight w:val="none"/>
          <w:u w:val="single"/>
          <w:lang w:val="en-US" w:eastAsia="zh-CN"/>
        </w:rPr>
        <w:t>3</w:t>
      </w:r>
      <w:r>
        <w:rPr>
          <w:rFonts w:hint="eastAsia" w:cs="宋体" w:asciiTheme="minorEastAsia" w:hAnsiTheme="minorEastAsia" w:eastAsiaTheme="minorEastAsia"/>
          <w:color w:val="auto"/>
          <w:sz w:val="24"/>
          <w:highlight w:val="none"/>
          <w:u w:val="single"/>
        </w:rPr>
        <w:t>0</w:t>
      </w:r>
      <w:r>
        <w:rPr>
          <w:rFonts w:hint="eastAsia" w:cs="宋体" w:asciiTheme="minorEastAsia" w:hAnsiTheme="minorEastAsia" w:eastAsiaTheme="minorEastAsia"/>
          <w:color w:val="auto"/>
          <w:sz w:val="24"/>
          <w:highlight w:val="none"/>
          <w:u w:val="single"/>
          <w:lang w:eastAsia="zh-CN"/>
        </w:rPr>
        <w:t>。</w:t>
      </w:r>
      <w:r>
        <w:rPr>
          <w:rFonts w:hint="eastAsia" w:ascii="宋体" w:hAnsi="宋体" w:eastAsia="宋体" w:cs="宋体"/>
          <w:color w:val="auto"/>
          <w:sz w:val="24"/>
          <w:highlight w:val="none"/>
        </w:rPr>
        <w:t>本招标工程的投标有效期为</w:t>
      </w:r>
      <w:bookmarkStart w:id="0" w:name="EBab2902fef7b541118f62253e66b9d8f4"/>
      <w:r>
        <w:rPr>
          <w:rFonts w:hint="eastAsia" w:ascii="宋体" w:hAnsi="宋体" w:eastAsia="宋体" w:cs="宋体"/>
          <w:color w:val="auto"/>
          <w:sz w:val="24"/>
          <w:highlight w:val="none"/>
          <w:u w:val="thick"/>
        </w:rPr>
        <w:t>90</w:t>
      </w:r>
      <w:bookmarkEnd w:id="0"/>
      <w:r>
        <w:rPr>
          <w:rFonts w:hint="eastAsia" w:ascii="宋体" w:hAnsi="宋体" w:eastAsia="宋体" w:cs="宋体"/>
          <w:color w:val="auto"/>
          <w:sz w:val="24"/>
          <w:highlight w:val="none"/>
        </w:rPr>
        <w:t>天（日历天），招标人应当在投标有效截止时限30日前确定中</w:t>
      </w:r>
      <w:r>
        <w:rPr>
          <w:rFonts w:hint="eastAsia" w:ascii="宋体" w:hAnsi="宋体" w:eastAsia="宋体" w:cs="宋体"/>
          <w:sz w:val="24"/>
          <w:highlight w:val="white"/>
        </w:rPr>
        <w:t>标人。投标人应承担其编制投标文件与递交投标文件所涉及的一切费用。不管投标结果如何，招标人对上述费用不负任何责任。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u w:val="single"/>
        </w:rPr>
      </w:pPr>
      <w:r>
        <w:rPr>
          <w:rFonts w:hint="eastAsia" w:ascii="宋体" w:hAnsi="宋体" w:eastAsia="宋体" w:cs="宋体"/>
          <w:sz w:val="24"/>
        </w:rPr>
        <w:t>公司地址：江西省九江市庐山市星子镇石材产业园廖华池路江西天然石业有限公司西牯岭公司三楼；收件人：范和冲 17396245168 电子邮箱：fanhechong@itg.com.cn</w:t>
      </w:r>
      <w:r>
        <w:rPr>
          <w:rFonts w:hint="eastAsia" w:ascii="宋体" w:hAnsi="宋体" w:cs="宋体"/>
          <w:sz w:val="24"/>
          <w:lang w:eastAsia="zh-CN"/>
        </w:rPr>
        <w:t>；</w:t>
      </w:r>
      <w:r>
        <w:rPr>
          <w:rFonts w:hint="eastAsia" w:ascii="宋体" w:hAnsi="宋体" w:eastAsia="宋体" w:cs="宋体"/>
          <w:sz w:val="24"/>
        </w:rPr>
        <w:t>工作联系人：</w:t>
      </w:r>
      <w:r>
        <w:rPr>
          <w:rFonts w:hint="eastAsia" w:ascii="宋体" w:hAnsi="宋体" w:eastAsia="宋体" w:cs="宋体"/>
          <w:color w:val="404040"/>
          <w:kern w:val="0"/>
          <w:sz w:val="24"/>
        </w:rPr>
        <w:t>桂紫莹1366792</w:t>
      </w:r>
      <w:r>
        <w:rPr>
          <w:rFonts w:hint="eastAsia" w:ascii="宋体" w:hAnsi="宋体" w:eastAsia="宋体" w:cs="宋体"/>
          <w:color w:val="auto"/>
          <w:kern w:val="0"/>
          <w:sz w:val="24"/>
        </w:rPr>
        <w:t>0623</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"mailto:邮箱XGLGCB@qq.com" </w:instrText>
      </w:r>
      <w:r>
        <w:rPr>
          <w:rFonts w:hint="eastAsia" w:ascii="宋体" w:hAnsi="宋体" w:eastAsia="宋体" w:cs="宋体"/>
          <w:color w:val="auto"/>
        </w:rPr>
        <w:fldChar w:fldCharType="separate"/>
      </w:r>
      <w:r>
        <w:rPr>
          <w:rFonts w:hint="eastAsia" w:ascii="宋体" w:hAnsi="宋体" w:eastAsia="宋体" w:cs="宋体"/>
          <w:color w:val="auto"/>
          <w:kern w:val="0"/>
          <w:sz w:val="24"/>
          <w:u w:val="single"/>
        </w:rPr>
        <w:t>邮箱XGLGCB@qq.com</w:t>
      </w:r>
      <w:r>
        <w:rPr>
          <w:rFonts w:hint="eastAsia" w:ascii="宋体" w:hAnsi="宋体" w:eastAsia="宋体" w:cs="宋体"/>
          <w:color w:val="auto"/>
          <w:kern w:val="0"/>
          <w:sz w:val="24"/>
          <w:u w:val="single"/>
        </w:rPr>
        <w:fldChar w:fldCharType="end"/>
      </w:r>
    </w:p>
    <w:p>
      <w:pPr>
        <w:spacing w:line="500" w:lineRule="exact"/>
        <w:ind w:firstLine="480" w:firstLineChars="200"/>
        <w:rPr>
          <w:rFonts w:hint="eastAsia" w:ascii="宋体" w:hAnsi="宋体" w:eastAsia="宋体" w:cs="宋体"/>
          <w:color w:val="0000FF"/>
          <w:kern w:val="0"/>
          <w:sz w:val="24"/>
          <w:u w:val="single"/>
        </w:rPr>
      </w:pPr>
    </w:p>
    <w:p>
      <w:pPr>
        <w:spacing w:line="500" w:lineRule="exact"/>
        <w:ind w:firstLine="480" w:firstLineChars="200"/>
        <w:rPr>
          <w:rFonts w:hint="eastAsia" w:ascii="宋体" w:hAnsi="宋体" w:eastAsia="宋体" w:cs="宋体"/>
          <w:color w:val="0000FF"/>
          <w:kern w:val="0"/>
          <w:sz w:val="24"/>
          <w:u w:val="single"/>
        </w:rPr>
      </w:pPr>
    </w:p>
    <w:p>
      <w:pPr>
        <w:spacing w:line="500" w:lineRule="exact"/>
        <w:ind w:firstLine="480" w:firstLineChars="200"/>
        <w:rPr>
          <w:rFonts w:hint="eastAsia" w:ascii="宋体" w:hAnsi="宋体" w:eastAsia="宋体" w:cs="宋体"/>
          <w:color w:val="0000FF"/>
          <w:kern w:val="0"/>
          <w:sz w:val="24"/>
          <w:u w:val="single"/>
        </w:rPr>
      </w:pPr>
    </w:p>
    <w:p>
      <w:pPr>
        <w:jc w:val="left"/>
        <w:rPr>
          <w:rFonts w:hint="eastAsia" w:ascii="宋体" w:hAnsi="宋体" w:eastAsia="宋体" w:cs="宋体"/>
          <w:sz w:val="24"/>
        </w:rPr>
      </w:pPr>
      <w:r>
        <w:rPr>
          <w:rFonts w:hint="eastAsia" w:ascii="宋体" w:hAnsi="宋体" w:eastAsia="宋体" w:cs="宋体"/>
          <w:sz w:val="24"/>
        </w:rPr>
        <w:t xml:space="preserve">                                         庐山市西牯岭新材料有限公司</w:t>
      </w:r>
    </w:p>
    <w:p>
      <w:pPr>
        <w:ind w:firstLine="6240" w:firstLineChars="2600"/>
        <w:rPr>
          <w:rFonts w:hint="eastAsia" w:ascii="宋体" w:hAnsi="宋体" w:eastAsia="宋体" w:cs="宋体"/>
        </w:rPr>
      </w:pPr>
      <w:r>
        <w:rPr>
          <w:rFonts w:hint="eastAsia" w:ascii="宋体" w:hAnsi="宋体" w:eastAsia="宋体" w:cs="宋体"/>
          <w:sz w:val="24"/>
        </w:rPr>
        <w:t>2024年</w:t>
      </w:r>
      <w:r>
        <w:rPr>
          <w:rFonts w:hint="eastAsia" w:ascii="宋体" w:hAnsi="宋体" w:cs="宋体"/>
          <w:sz w:val="24"/>
          <w:lang w:val="en-US" w:eastAsia="zh-CN"/>
        </w:rPr>
        <w:t>7</w:t>
      </w:r>
      <w:r>
        <w:rPr>
          <w:rFonts w:hint="eastAsia" w:ascii="宋体" w:hAnsi="宋体" w:eastAsia="宋体" w:cs="宋体"/>
          <w:sz w:val="24"/>
        </w:rPr>
        <w:t>月</w:t>
      </w:r>
      <w:r>
        <w:rPr>
          <w:rFonts w:hint="eastAsia" w:ascii="宋体" w:hAnsi="宋体" w:cs="宋体"/>
          <w:sz w:val="24"/>
          <w:lang w:val="en-US" w:eastAsia="zh-CN"/>
        </w:rPr>
        <w:t>10</w:t>
      </w:r>
      <w:r>
        <w:rPr>
          <w:rFonts w:hint="eastAsia" w:ascii="宋体" w:hAnsi="宋体" w:eastAsia="宋体" w:cs="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ZjliMzFjNzJiYmFkMDcxYTU1N2NmYmY3N2FkN2MifQ=="/>
    <w:docVar w:name="KSO_WPS_MARK_KEY" w:val="776d7282-39f0-405f-8ec6-23effd6966d6"/>
  </w:docVars>
  <w:rsids>
    <w:rsidRoot w:val="00000000"/>
    <w:rsid w:val="05F62A81"/>
    <w:rsid w:val="0FC1304D"/>
    <w:rsid w:val="1AE7689F"/>
    <w:rsid w:val="1E7C5088"/>
    <w:rsid w:val="21647BCF"/>
    <w:rsid w:val="5D42373C"/>
    <w:rsid w:val="6B206A59"/>
    <w:rsid w:val="6B7C10BC"/>
    <w:rsid w:val="6BEE4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2024-06-06T07:39:00Z</dcterms:created>
  <dc:creator>Administrator</dc:creator>
  <cp:lastModifiedBy>嗯</cp:lastModifiedBy>
  <dcterms:modified xsi:type="dcterms:W3CDTF">2024-07-11T09:22:08Z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CDF6C5C4FAB94C28B2CD31046B054929_13</vt:lpwstr>
  </property>
</Properties>
</file>