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highlight w:val="none"/>
        </w:rPr>
      </w:pPr>
      <w:r>
        <w:rPr>
          <w:rFonts w:hint="eastAsia"/>
          <w:highlight w:val="none"/>
          <w:lang w:val="en-US" w:eastAsia="zh-CN"/>
        </w:rPr>
        <w:t>西牯岭矿业砂石骨料生产加工区生产线工程水处理设备采购供应及安装工程</w:t>
      </w:r>
      <w:r>
        <w:rPr>
          <w:rFonts w:hint="eastAsia"/>
          <w:highlight w:val="none"/>
        </w:rPr>
        <w:t>招标结果公示</w:t>
      </w:r>
    </w:p>
    <w:p>
      <w:pPr>
        <w:bidi w:val="0"/>
        <w:ind w:firstLine="560" w:firstLineChars="200"/>
        <w:rPr>
          <w:rFonts w:hint="eastAsia" w:ascii="宋体" w:hAnsi="宋体" w:eastAsia="宋体" w:cs="宋体"/>
          <w:sz w:val="28"/>
          <w:szCs w:val="36"/>
          <w:highlight w:val="none"/>
          <w:lang w:val="en-US" w:eastAsia="zh-CN"/>
        </w:rPr>
      </w:pPr>
      <w:r>
        <w:rPr>
          <w:rFonts w:hint="eastAsia" w:ascii="宋体" w:hAnsi="宋体" w:eastAsia="宋体" w:cs="宋体"/>
          <w:sz w:val="28"/>
          <w:szCs w:val="36"/>
          <w:highlight w:val="none"/>
          <w:lang w:val="en-US" w:eastAsia="zh-CN"/>
        </w:rPr>
        <w:t>西牯岭矿业砂石骨料生产加工区生产线工程水处理设备采购供应及安装工程招标于2024年5月14日在庐山市西牯岭新材料有限公司三楼</w:t>
      </w:r>
      <w:r>
        <w:rPr>
          <w:rFonts w:hint="eastAsia" w:ascii="宋体" w:hAnsi="宋体" w:eastAsia="宋体" w:cs="宋体"/>
          <w:sz w:val="28"/>
          <w:szCs w:val="36"/>
          <w:highlight w:val="none"/>
        </w:rPr>
        <w:t>会议室</w:t>
      </w:r>
      <w:r>
        <w:rPr>
          <w:rFonts w:hint="eastAsia" w:ascii="宋体" w:hAnsi="宋体" w:eastAsia="宋体" w:cs="宋体"/>
          <w:sz w:val="28"/>
          <w:szCs w:val="36"/>
          <w:highlight w:val="none"/>
          <w:lang w:val="en-US" w:eastAsia="zh-CN"/>
        </w:rPr>
        <w:t>开标，已按照公开招标文件要求完成评标工作。</w:t>
      </w:r>
    </w:p>
    <w:p>
      <w:pPr>
        <w:bidi w:val="0"/>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现公示如下:</w:t>
      </w:r>
    </w:p>
    <w:p>
      <w:pPr>
        <w:bidi w:val="0"/>
        <w:rPr>
          <w:rFonts w:hint="eastAsia" w:ascii="宋体" w:hAnsi="宋体" w:eastAsia="宋体" w:cs="宋体"/>
          <w:sz w:val="28"/>
          <w:szCs w:val="36"/>
          <w:highlight w:val="none"/>
        </w:rPr>
      </w:pPr>
      <w:r>
        <w:rPr>
          <w:rFonts w:hint="eastAsia" w:ascii="宋体" w:hAnsi="宋体" w:eastAsia="宋体" w:cs="宋体"/>
          <w:sz w:val="28"/>
          <w:szCs w:val="36"/>
          <w:highlight w:val="none"/>
        </w:rPr>
        <w:t>一、投标单位</w:t>
      </w:r>
    </w:p>
    <w:p>
      <w:pPr>
        <w:bidi w:val="0"/>
        <w:ind w:firstLine="560" w:firstLineChars="200"/>
        <w:rPr>
          <w:rFonts w:hint="eastAsia" w:ascii="宋体" w:hAnsi="宋体" w:eastAsia="宋体" w:cs="宋体"/>
          <w:sz w:val="28"/>
          <w:szCs w:val="36"/>
          <w:highlight w:val="none"/>
          <w:lang w:val="en-US" w:eastAsia="zh-CN"/>
        </w:rPr>
      </w:pPr>
      <w:r>
        <w:rPr>
          <w:rFonts w:hint="eastAsia" w:ascii="宋体" w:hAnsi="宋体" w:eastAsia="宋体" w:cs="宋体"/>
          <w:sz w:val="28"/>
          <w:szCs w:val="36"/>
          <w:highlight w:val="none"/>
          <w:lang w:val="en-US" w:eastAsia="zh-CN"/>
        </w:rPr>
        <w:t>浙江金鸟压滤机有限公司（联合体牵头人）、宁波港通散料输送装备有限公司(联合体成员方）；江苏半岛环境工程有限公司；中大贝莱特压滤机有限公司(联合体牵头人)、中大空调集团有限公司(联合体成员方）；威海市海王科技有限公司；景津装备股份有限公司。</w:t>
      </w:r>
    </w:p>
    <w:p>
      <w:pPr>
        <w:bidi w:val="0"/>
        <w:rPr>
          <w:rFonts w:hint="eastAsia" w:ascii="宋体" w:hAnsi="宋体" w:eastAsia="宋体" w:cs="宋体"/>
          <w:sz w:val="28"/>
          <w:szCs w:val="36"/>
          <w:highlight w:val="none"/>
        </w:rPr>
      </w:pPr>
      <w:r>
        <w:rPr>
          <w:rFonts w:hint="eastAsia" w:ascii="宋体" w:hAnsi="宋体" w:eastAsia="宋体" w:cs="宋体"/>
          <w:sz w:val="28"/>
          <w:szCs w:val="36"/>
          <w:highlight w:val="none"/>
        </w:rPr>
        <w:t>二、中标情况</w:t>
      </w:r>
    </w:p>
    <w:p>
      <w:pPr>
        <w:bidi w:val="0"/>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评标小组</w:t>
      </w:r>
      <w:r>
        <w:rPr>
          <w:rFonts w:hint="eastAsia" w:ascii="宋体" w:hAnsi="宋体" w:eastAsia="宋体" w:cs="宋体"/>
          <w:sz w:val="28"/>
          <w:szCs w:val="36"/>
          <w:highlight w:val="none"/>
          <w:lang w:val="en-US" w:eastAsia="zh-CN"/>
        </w:rPr>
        <w:t>根据招标文件规定的</w:t>
      </w:r>
      <w:r>
        <w:rPr>
          <w:rFonts w:hint="eastAsia" w:ascii="宋体" w:hAnsi="宋体" w:eastAsia="宋体" w:cs="宋体"/>
          <w:sz w:val="28"/>
          <w:szCs w:val="36"/>
          <w:highlight w:val="none"/>
        </w:rPr>
        <w:t>要求进行综合评估</w:t>
      </w:r>
      <w:r>
        <w:rPr>
          <w:rFonts w:hint="eastAsia" w:ascii="宋体" w:hAnsi="宋体" w:eastAsia="宋体" w:cs="宋体"/>
          <w:sz w:val="28"/>
          <w:szCs w:val="36"/>
          <w:highlight w:val="none"/>
          <w:lang w:val="en-US" w:eastAsia="zh-CN"/>
        </w:rPr>
        <w:t>法评定</w:t>
      </w:r>
      <w:r>
        <w:rPr>
          <w:rFonts w:hint="eastAsia" w:ascii="宋体" w:hAnsi="宋体" w:eastAsia="宋体" w:cs="宋体"/>
          <w:sz w:val="28"/>
          <w:szCs w:val="36"/>
          <w:highlight w:val="none"/>
        </w:rPr>
        <w:t>，本项目推荐</w:t>
      </w:r>
      <w:r>
        <w:rPr>
          <w:rFonts w:hint="eastAsia" w:ascii="宋体" w:hAnsi="宋体" w:eastAsia="宋体" w:cs="宋体"/>
          <w:sz w:val="28"/>
          <w:szCs w:val="36"/>
          <w:highlight w:val="none"/>
          <w:lang w:val="en-US" w:eastAsia="zh-CN"/>
        </w:rPr>
        <w:t>的</w:t>
      </w:r>
      <w:r>
        <w:rPr>
          <w:rFonts w:hint="eastAsia" w:ascii="宋体" w:hAnsi="宋体" w:eastAsia="宋体" w:cs="宋体"/>
          <w:sz w:val="28"/>
          <w:szCs w:val="36"/>
          <w:highlight w:val="none"/>
        </w:rPr>
        <w:t>中标</w:t>
      </w:r>
      <w:r>
        <w:rPr>
          <w:rFonts w:hint="eastAsia" w:ascii="宋体" w:hAnsi="宋体" w:eastAsia="宋体" w:cs="宋体"/>
          <w:sz w:val="28"/>
          <w:szCs w:val="36"/>
          <w:highlight w:val="none"/>
          <w:lang w:val="en-US" w:eastAsia="zh-CN"/>
        </w:rPr>
        <w:t>单位</w:t>
      </w:r>
      <w:r>
        <w:rPr>
          <w:rFonts w:hint="eastAsia" w:ascii="宋体" w:hAnsi="宋体" w:eastAsia="宋体" w:cs="宋体"/>
          <w:sz w:val="28"/>
          <w:szCs w:val="36"/>
          <w:highlight w:val="none"/>
        </w:rPr>
        <w:t>如下:</w:t>
      </w:r>
      <w:bookmarkStart w:id="0" w:name="_GoBack"/>
      <w:bookmarkEnd w:id="0"/>
    </w:p>
    <w:tbl>
      <w:tblPr>
        <w:tblStyle w:val="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96" w:type="dxa"/>
            <w:vAlign w:val="center"/>
          </w:tcPr>
          <w:p>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6244" w:type="dxa"/>
            <w:vAlign w:val="center"/>
          </w:tcPr>
          <w:p>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96" w:type="dxa"/>
            <w:vAlign w:val="center"/>
          </w:tcPr>
          <w:p>
            <w:pPr>
              <w:bidi w:val="0"/>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第一中标候选人</w:t>
            </w:r>
          </w:p>
        </w:tc>
        <w:tc>
          <w:tcPr>
            <w:tcW w:w="6244" w:type="dxa"/>
            <w:vAlign w:val="center"/>
          </w:tcPr>
          <w:p>
            <w:pPr>
              <w:bidi w:val="0"/>
              <w:jc w:val="both"/>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中大贝莱特压滤机有限公司(联合体牵头人)、中大空调集团有限公司(联合体成员方）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96"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第二</w:t>
            </w:r>
            <w:r>
              <w:rPr>
                <w:rFonts w:hint="eastAsia" w:ascii="宋体" w:hAnsi="宋体" w:eastAsia="宋体" w:cs="宋体"/>
                <w:sz w:val="24"/>
                <w:szCs w:val="24"/>
                <w:highlight w:val="none"/>
              </w:rPr>
              <w:t>中标候选人</w:t>
            </w:r>
          </w:p>
        </w:tc>
        <w:tc>
          <w:tcPr>
            <w:tcW w:w="6244" w:type="dxa"/>
            <w:vAlign w:val="center"/>
          </w:tcPr>
          <w:p>
            <w:pPr>
              <w:bidi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32"/>
                <w:highlight w:val="none"/>
                <w:lang w:val="en-US" w:eastAsia="zh-CN"/>
              </w:rPr>
              <w:t>威海市海王科技有限公司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396"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第三</w:t>
            </w:r>
            <w:r>
              <w:rPr>
                <w:rFonts w:hint="eastAsia" w:ascii="宋体" w:hAnsi="宋体" w:eastAsia="宋体" w:cs="宋体"/>
                <w:sz w:val="24"/>
                <w:szCs w:val="24"/>
                <w:highlight w:val="none"/>
              </w:rPr>
              <w:t>中标候选人</w:t>
            </w:r>
          </w:p>
        </w:tc>
        <w:tc>
          <w:tcPr>
            <w:tcW w:w="6244"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32"/>
                <w:highlight w:val="none"/>
                <w:lang w:val="en-US" w:eastAsia="zh-CN"/>
              </w:rPr>
              <w:t>江苏半岛环境工程有限公司</w:t>
            </w:r>
          </w:p>
        </w:tc>
      </w:tr>
    </w:tbl>
    <w:p>
      <w:pPr>
        <w:bidi w:val="0"/>
        <w:rPr>
          <w:rFonts w:hint="eastAsia"/>
          <w:highlight w:val="none"/>
        </w:rPr>
      </w:pPr>
    </w:p>
    <w:p>
      <w:pPr>
        <w:bidi w:val="0"/>
        <w:ind w:firstLine="480" w:firstLineChars="200"/>
        <w:rPr>
          <w:rFonts w:hint="eastAsia" w:ascii="宋体" w:hAnsi="宋体" w:eastAsia="宋体" w:cs="宋体"/>
          <w:sz w:val="28"/>
          <w:szCs w:val="36"/>
          <w:highlight w:val="none"/>
        </w:rPr>
      </w:pPr>
      <w:r>
        <w:rPr>
          <w:rFonts w:hint="eastAsia" w:ascii="宋体" w:hAnsi="宋体" w:eastAsia="宋体" w:cs="宋体"/>
          <w:sz w:val="24"/>
          <w:szCs w:val="32"/>
          <w:highlight w:val="none"/>
        </w:rPr>
        <w:t>公示时间:202</w:t>
      </w: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23</w:t>
      </w:r>
      <w:r>
        <w:rPr>
          <w:rFonts w:hint="eastAsia" w:ascii="宋体" w:hAnsi="宋体" w:eastAsia="宋体" w:cs="宋体"/>
          <w:sz w:val="24"/>
          <w:szCs w:val="32"/>
          <w:highlight w:val="none"/>
        </w:rPr>
        <w:t>日至202</w:t>
      </w: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28</w:t>
      </w:r>
      <w:r>
        <w:rPr>
          <w:rFonts w:hint="eastAsia" w:ascii="宋体" w:hAnsi="宋体" w:eastAsia="宋体" w:cs="宋体"/>
          <w:sz w:val="24"/>
          <w:szCs w:val="32"/>
          <w:highlight w:val="none"/>
        </w:rPr>
        <w:t>日，如对以上公示结果有异议，请与厦门国贸集团股份有限公司监察室联系，联系电话: 0592-5898586。</w:t>
      </w:r>
    </w:p>
    <w:p>
      <w:pPr>
        <w:bidi w:val="0"/>
        <w:jc w:val="right"/>
        <w:rPr>
          <w:rFonts w:hint="eastAsia" w:ascii="宋体" w:hAnsi="宋体" w:eastAsia="宋体" w:cs="宋体"/>
          <w:sz w:val="24"/>
          <w:szCs w:val="32"/>
          <w:highlight w:val="none"/>
          <w:lang w:val="en-US" w:eastAsia="zh-CN"/>
        </w:rPr>
      </w:pPr>
    </w:p>
    <w:p>
      <w:pPr>
        <w:bidi w:val="0"/>
        <w:jc w:val="right"/>
        <w:rPr>
          <w:rFonts w:hint="eastAsia" w:ascii="宋体" w:hAnsi="宋体" w:eastAsia="宋体" w:cs="宋体"/>
          <w:sz w:val="24"/>
          <w:szCs w:val="32"/>
          <w:highlight w:val="none"/>
          <w:lang w:val="en-US" w:eastAsia="zh-CN"/>
        </w:rPr>
      </w:pPr>
    </w:p>
    <w:p>
      <w:pPr>
        <w:bidi w:val="0"/>
        <w:jc w:val="right"/>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庐山市西牯岭新材料</w:t>
      </w:r>
      <w:r>
        <w:rPr>
          <w:rFonts w:hint="eastAsia" w:ascii="宋体" w:hAnsi="宋体" w:eastAsia="宋体" w:cs="宋体"/>
          <w:sz w:val="24"/>
          <w:szCs w:val="32"/>
          <w:highlight w:val="none"/>
        </w:rPr>
        <w:t>有限公司</w:t>
      </w:r>
    </w:p>
    <w:p>
      <w:pPr>
        <w:bidi w:val="0"/>
        <w:jc w:val="center"/>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202</w:t>
      </w: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22</w:t>
      </w:r>
      <w:r>
        <w:rPr>
          <w:rFonts w:hint="eastAsia" w:ascii="宋体" w:hAnsi="宋体" w:eastAsia="宋体" w:cs="宋体"/>
          <w:sz w:val="24"/>
          <w:szCs w:val="32"/>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YmU0OTkxOTA2ZjFiYTlmNDEyZjVhN2U1YjExMWQifQ=="/>
  </w:docVars>
  <w:rsids>
    <w:rsidRoot w:val="46762355"/>
    <w:rsid w:val="06152B58"/>
    <w:rsid w:val="07F76D2B"/>
    <w:rsid w:val="0F274759"/>
    <w:rsid w:val="0FDA17CC"/>
    <w:rsid w:val="21C1459A"/>
    <w:rsid w:val="26FA581D"/>
    <w:rsid w:val="2CEB2E12"/>
    <w:rsid w:val="2E163EBF"/>
    <w:rsid w:val="331C3A1B"/>
    <w:rsid w:val="46762355"/>
    <w:rsid w:val="495518E8"/>
    <w:rsid w:val="49D56585"/>
    <w:rsid w:val="57513594"/>
    <w:rsid w:val="60771CEC"/>
    <w:rsid w:val="663E5786"/>
    <w:rsid w:val="671C385D"/>
    <w:rsid w:val="71C56E45"/>
    <w:rsid w:val="7B590472"/>
    <w:rsid w:val="7FEA6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2024-05-15T03:35:00Z</dcterms:created>
  <dc:creator>嗯</dc:creator>
  <cp:lastModifiedBy>嗯</cp:lastModifiedBy>
  <dcterms:modified xsi:type="dcterms:W3CDTF">2024-05-27T01:19:42Z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751F732073C04D60B7CFCC825B14556B_11</vt:lpwstr>
  </property>
</Properties>
</file>