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26C06" w14:textId="77777777" w:rsidR="00632FF7" w:rsidRDefault="00D24C65" w:rsidP="003423D3">
      <w:pPr>
        <w:pStyle w:val="2"/>
        <w:spacing w:line="360" w:lineRule="auto"/>
        <w:jc w:val="center"/>
      </w:pPr>
      <w:r>
        <w:rPr>
          <w:rFonts w:hint="eastAsia"/>
        </w:rPr>
        <w:t>混合料销售</w:t>
      </w:r>
      <w:bookmarkStart w:id="0" w:name="_GoBack"/>
      <w:bookmarkEnd w:id="0"/>
      <w:r>
        <w:rPr>
          <w:rFonts w:hint="eastAsia"/>
        </w:rPr>
        <w:t>合同</w:t>
      </w:r>
    </w:p>
    <w:p w14:paraId="4FE71365" w14:textId="77777777" w:rsidR="00632FF7" w:rsidRPr="007016AA" w:rsidRDefault="00D24C65" w:rsidP="003423D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</w:t>
      </w:r>
      <w:r w:rsidRPr="007016AA">
        <w:rPr>
          <w:rFonts w:ascii="宋体" w:eastAsia="宋体" w:hAnsi="宋体"/>
          <w:sz w:val="24"/>
          <w:szCs w:val="24"/>
        </w:rPr>
        <w:t xml:space="preserve">  </w:t>
      </w:r>
      <w:r w:rsidRPr="007016AA">
        <w:rPr>
          <w:rFonts w:ascii="宋体" w:eastAsia="宋体" w:hAnsi="宋体" w:hint="eastAsia"/>
          <w:sz w:val="24"/>
          <w:szCs w:val="24"/>
        </w:rPr>
        <w:t>合同编号：LSXGL-HHL-*****</w:t>
      </w:r>
    </w:p>
    <w:p w14:paraId="6EDFF523" w14:textId="77777777" w:rsidR="00632FF7" w:rsidRPr="007016AA" w:rsidRDefault="00D24C65" w:rsidP="003423D3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7016AA">
        <w:rPr>
          <w:rFonts w:ascii="宋体" w:eastAsia="宋体" w:hAnsi="宋体" w:hint="eastAsia"/>
          <w:sz w:val="24"/>
          <w:szCs w:val="24"/>
        </w:rPr>
        <w:t xml:space="preserve">                               </w:t>
      </w:r>
      <w:r w:rsidR="001443FC" w:rsidRPr="007016AA">
        <w:rPr>
          <w:rFonts w:ascii="宋体" w:eastAsia="宋体" w:hAnsi="宋体"/>
          <w:sz w:val="24"/>
          <w:szCs w:val="24"/>
        </w:rPr>
        <w:t xml:space="preserve">                             </w:t>
      </w:r>
      <w:r w:rsidRPr="007016AA">
        <w:rPr>
          <w:rFonts w:ascii="宋体" w:eastAsia="宋体" w:hAnsi="宋体" w:hint="eastAsia"/>
          <w:sz w:val="24"/>
          <w:szCs w:val="24"/>
        </w:rPr>
        <w:t>签约地点：庐山市</w:t>
      </w:r>
    </w:p>
    <w:p w14:paraId="20CC2BB0" w14:textId="77777777" w:rsidR="00632FF7" w:rsidRPr="007016AA" w:rsidRDefault="00D24C65" w:rsidP="003423D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7016AA">
        <w:rPr>
          <w:rFonts w:ascii="宋体" w:eastAsia="宋体" w:hAnsi="宋体" w:hint="eastAsia"/>
          <w:sz w:val="24"/>
          <w:szCs w:val="24"/>
        </w:rPr>
        <w:t xml:space="preserve">                      </w:t>
      </w:r>
      <w:r w:rsidRPr="007016AA">
        <w:rPr>
          <w:rFonts w:ascii="宋体" w:eastAsia="宋体" w:hAnsi="宋体"/>
          <w:sz w:val="24"/>
          <w:szCs w:val="24"/>
        </w:rPr>
        <w:t xml:space="preserve">  </w:t>
      </w:r>
      <w:r w:rsidRPr="007016AA">
        <w:rPr>
          <w:rFonts w:ascii="宋体" w:eastAsia="宋体" w:hAnsi="宋体" w:hint="eastAsia"/>
          <w:sz w:val="24"/>
          <w:szCs w:val="24"/>
        </w:rPr>
        <w:t xml:space="preserve">  </w:t>
      </w:r>
      <w:r w:rsidRPr="007016AA">
        <w:rPr>
          <w:rFonts w:ascii="宋体" w:eastAsia="宋体" w:hAnsi="宋体"/>
          <w:sz w:val="24"/>
          <w:szCs w:val="24"/>
        </w:rPr>
        <w:t xml:space="preserve"> </w:t>
      </w:r>
      <w:r w:rsidRPr="007016AA">
        <w:rPr>
          <w:rFonts w:ascii="宋体" w:eastAsia="宋体" w:hAnsi="宋体" w:hint="eastAsia"/>
          <w:sz w:val="24"/>
          <w:szCs w:val="24"/>
        </w:rPr>
        <w:t>签约时间：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*****</w:t>
      </w:r>
      <w:r w:rsidRPr="007016AA">
        <w:rPr>
          <w:rFonts w:ascii="宋体" w:eastAsia="宋体" w:hAnsi="宋体" w:hint="eastAsia"/>
          <w:sz w:val="24"/>
          <w:szCs w:val="24"/>
        </w:rPr>
        <w:t>年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</w:t>
      </w:r>
      <w:r w:rsidRPr="007016AA">
        <w:rPr>
          <w:rFonts w:ascii="宋体" w:eastAsia="宋体" w:hAnsi="宋体" w:hint="eastAsia"/>
          <w:sz w:val="24"/>
          <w:szCs w:val="24"/>
        </w:rPr>
        <w:t>月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</w:t>
      </w:r>
      <w:r w:rsidRPr="007016AA">
        <w:rPr>
          <w:rFonts w:ascii="宋体" w:eastAsia="宋体" w:hAnsi="宋体" w:hint="eastAsia"/>
          <w:sz w:val="24"/>
          <w:szCs w:val="24"/>
        </w:rPr>
        <w:t>日</w:t>
      </w:r>
    </w:p>
    <w:p w14:paraId="53B4CF09" w14:textId="77777777" w:rsidR="00632FF7" w:rsidRPr="007016AA" w:rsidRDefault="00D24C65" w:rsidP="003423D3">
      <w:pPr>
        <w:spacing w:line="360" w:lineRule="auto"/>
        <w:ind w:firstLineChars="100" w:firstLine="241"/>
        <w:rPr>
          <w:rFonts w:ascii="宋体" w:eastAsia="宋体" w:hAnsi="宋体"/>
          <w:b/>
          <w:sz w:val="24"/>
          <w:szCs w:val="24"/>
        </w:rPr>
      </w:pPr>
      <w:r w:rsidRPr="007016AA">
        <w:rPr>
          <w:rFonts w:ascii="宋体" w:eastAsia="宋体" w:hAnsi="宋体" w:hint="eastAsia"/>
          <w:b/>
          <w:sz w:val="24"/>
          <w:szCs w:val="24"/>
        </w:rPr>
        <w:t>甲方（买方）：************</w:t>
      </w:r>
    </w:p>
    <w:p w14:paraId="5A776CC7" w14:textId="77777777" w:rsidR="00632FF7" w:rsidRDefault="00D24C65" w:rsidP="003423D3">
      <w:pPr>
        <w:adjustRightInd w:val="0"/>
        <w:snapToGrid w:val="0"/>
        <w:spacing w:line="360" w:lineRule="auto"/>
        <w:ind w:firstLineChars="91" w:firstLine="219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乙方（卖方）：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庐山市西牯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>岭新材料有限公司</w:t>
      </w:r>
    </w:p>
    <w:p w14:paraId="30F6818F" w14:textId="779B488A" w:rsidR="003423D3" w:rsidRDefault="001443FC" w:rsidP="003423D3">
      <w:pPr>
        <w:adjustRightInd w:val="0"/>
        <w:snapToGrid w:val="0"/>
        <w:spacing w:line="360" w:lineRule="auto"/>
        <w:ind w:firstLineChars="266" w:firstLine="638"/>
        <w:contextualSpacing/>
        <w:jc w:val="left"/>
        <w:rPr>
          <w:rFonts w:ascii="宋体" w:eastAsia="宋体" w:hAnsi="宋体"/>
          <w:sz w:val="24"/>
          <w:szCs w:val="24"/>
        </w:rPr>
      </w:pPr>
      <w:r w:rsidRPr="002D43DD">
        <w:rPr>
          <w:rFonts w:ascii="宋体" w:eastAsia="宋体" w:hAnsi="宋体" w:hint="eastAsia"/>
          <w:sz w:val="24"/>
          <w:szCs w:val="24"/>
        </w:rPr>
        <w:t>甲乙双方根据编号为</w:t>
      </w:r>
      <w:r w:rsidRPr="002D43DD">
        <w:rPr>
          <w:rFonts w:ascii="宋体" w:eastAsia="宋体" w:hAnsi="宋体"/>
          <w:sz w:val="24"/>
          <w:szCs w:val="24"/>
          <w:u w:val="single"/>
        </w:rPr>
        <w:t>LSSXGLZBXM2023001</w:t>
      </w:r>
      <w:r w:rsidRPr="002D43DD">
        <w:rPr>
          <w:rFonts w:ascii="宋体" w:eastAsia="宋体" w:hAnsi="宋体" w:hint="eastAsia"/>
          <w:sz w:val="24"/>
          <w:szCs w:val="24"/>
        </w:rPr>
        <w:t>的《庐山市西牯岭新材料有限公司混合料招标项目招标公告》招标结果，依据《中华人民共和国民法典》等相关法律法规，依照公平自愿原则，经充分并逐条友好协商一致，就</w:t>
      </w:r>
      <w:r w:rsidR="003423D3">
        <w:rPr>
          <w:rFonts w:ascii="宋体" w:eastAsia="宋体" w:hAnsi="宋体" w:hint="eastAsia"/>
          <w:sz w:val="24"/>
          <w:szCs w:val="24"/>
        </w:rPr>
        <w:t>乙</w:t>
      </w:r>
      <w:r w:rsidRPr="002D43DD">
        <w:rPr>
          <w:rFonts w:ascii="宋体" w:eastAsia="宋体" w:hAnsi="宋体" w:hint="eastAsia"/>
          <w:sz w:val="24"/>
          <w:szCs w:val="24"/>
        </w:rPr>
        <w:t>方向</w:t>
      </w:r>
      <w:r w:rsidR="003423D3">
        <w:rPr>
          <w:rFonts w:ascii="宋体" w:eastAsia="宋体" w:hAnsi="宋体" w:hint="eastAsia"/>
          <w:sz w:val="24"/>
          <w:szCs w:val="24"/>
        </w:rPr>
        <w:t>甲</w:t>
      </w:r>
      <w:r w:rsidR="003423D3" w:rsidRPr="002D43DD">
        <w:rPr>
          <w:rFonts w:ascii="宋体" w:eastAsia="宋体" w:hAnsi="宋体" w:hint="eastAsia"/>
          <w:sz w:val="24"/>
          <w:szCs w:val="24"/>
        </w:rPr>
        <w:t>方销售混合料（货物）等有关事宜</w:t>
      </w:r>
      <w:r w:rsidR="003423D3">
        <w:rPr>
          <w:rFonts w:ascii="宋体" w:eastAsia="宋体" w:hAnsi="宋体" w:hint="eastAsia"/>
          <w:sz w:val="24"/>
          <w:szCs w:val="24"/>
        </w:rPr>
        <w:t>，一致同意签订本</w:t>
      </w:r>
      <w:r w:rsidR="003423D3">
        <w:rPr>
          <w:rFonts w:ascii="宋体" w:eastAsia="宋体" w:hAnsi="宋体" w:cs="宋体" w:hint="eastAsia"/>
          <w:sz w:val="24"/>
          <w:szCs w:val="24"/>
        </w:rPr>
        <w:t>混合料</w:t>
      </w:r>
      <w:r w:rsidR="003423D3">
        <w:rPr>
          <w:rFonts w:ascii="宋体" w:eastAsia="宋体" w:hAnsi="宋体" w:hint="eastAsia"/>
          <w:sz w:val="24"/>
          <w:szCs w:val="24"/>
        </w:rPr>
        <w:t>销售合同(以下简称“合同”)。</w:t>
      </w:r>
    </w:p>
    <w:p w14:paraId="7BD526E2" w14:textId="02523CD4" w:rsidR="003423D3" w:rsidRDefault="003423D3" w:rsidP="003423D3">
      <w:pPr>
        <w:adjustRightInd w:val="0"/>
        <w:snapToGrid w:val="0"/>
        <w:spacing w:line="360" w:lineRule="auto"/>
        <w:ind w:firstLineChars="200" w:firstLine="482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一、产品名称﹑单价、所购数量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950"/>
        <w:gridCol w:w="2210"/>
        <w:gridCol w:w="1956"/>
      </w:tblGrid>
      <w:tr w:rsidR="003423D3" w14:paraId="45C74DE0" w14:textId="77777777" w:rsidTr="001443FC">
        <w:trPr>
          <w:trHeight w:val="532"/>
          <w:jc w:val="center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1A76F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ind w:firstLineChars="200" w:firstLine="480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12690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ind w:firstLineChars="200" w:firstLine="480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hint="eastAsia"/>
                <w:sz w:val="24"/>
                <w:szCs w:val="24"/>
              </w:rPr>
              <w:t>含3%</w:t>
            </w:r>
            <w:proofErr w:type="gramStart"/>
            <w:r w:rsidRPr="007016AA">
              <w:rPr>
                <w:rFonts w:ascii="宋体" w:eastAsia="宋体" w:hAnsi="宋体" w:hint="eastAsia"/>
                <w:sz w:val="24"/>
                <w:szCs w:val="24"/>
              </w:rPr>
              <w:t>税</w:t>
            </w: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proofErr w:type="gramEnd"/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(元/吨)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148F6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数量（吨）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8FFB9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产品金额（元）</w:t>
            </w:r>
          </w:p>
        </w:tc>
      </w:tr>
      <w:tr w:rsidR="003423D3" w14:paraId="0049C1E3" w14:textId="77777777" w:rsidTr="001443FC">
        <w:trPr>
          <w:trHeight w:val="474"/>
          <w:jc w:val="center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352FC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ind w:firstLineChars="200" w:firstLine="480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混合料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34166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ind w:firstLineChars="300" w:firstLine="720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**</w:t>
            </w:r>
          </w:p>
        </w:tc>
        <w:tc>
          <w:tcPr>
            <w:tcW w:w="22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0B434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ind w:firstLineChars="300" w:firstLine="720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***</w:t>
            </w:r>
          </w:p>
        </w:tc>
        <w:tc>
          <w:tcPr>
            <w:tcW w:w="19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E1A09" w14:textId="77777777" w:rsidR="003423D3" w:rsidRPr="007016AA" w:rsidRDefault="003423D3" w:rsidP="003423D3">
            <w:pPr>
              <w:adjustRightInd w:val="0"/>
              <w:snapToGrid w:val="0"/>
              <w:spacing w:line="360" w:lineRule="auto"/>
              <w:ind w:firstLineChars="200" w:firstLine="480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r w:rsidRPr="007016AA">
              <w:rPr>
                <w:rFonts w:ascii="宋体" w:eastAsia="宋体" w:hAnsi="宋体" w:cs="宋体" w:hint="eastAsia"/>
                <w:sz w:val="24"/>
                <w:szCs w:val="24"/>
              </w:rPr>
              <w:t>***</w:t>
            </w:r>
          </w:p>
        </w:tc>
      </w:tr>
    </w:tbl>
    <w:p w14:paraId="289FC32F" w14:textId="77777777" w:rsidR="003423D3" w:rsidRDefault="003423D3" w:rsidP="003423D3">
      <w:pPr>
        <w:adjustRightInd w:val="0"/>
        <w:snapToGrid w:val="0"/>
        <w:spacing w:line="360" w:lineRule="auto"/>
        <w:ind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1.上述单价为</w:t>
      </w:r>
      <w:proofErr w:type="gramStart"/>
      <w:r>
        <w:rPr>
          <w:rFonts w:ascii="宋体" w:eastAsia="宋体" w:hAnsi="宋体" w:hint="eastAsia"/>
          <w:sz w:val="24"/>
          <w:szCs w:val="24"/>
        </w:rPr>
        <w:t>庐山市西牯</w:t>
      </w:r>
      <w:proofErr w:type="gramEnd"/>
      <w:r>
        <w:rPr>
          <w:rFonts w:ascii="宋体" w:eastAsia="宋体" w:hAnsi="宋体" w:hint="eastAsia"/>
          <w:sz w:val="24"/>
          <w:szCs w:val="24"/>
        </w:rPr>
        <w:t>岭新材料有限公司矿区堆存地上车交货价（含3%税点），甲方负责运输工具并承担运输费用。</w:t>
      </w:r>
    </w:p>
    <w:p w14:paraId="140FB1E1" w14:textId="781E1FB7" w:rsidR="003423D3" w:rsidRDefault="003423D3" w:rsidP="003423D3">
      <w:pPr>
        <w:adjustRightInd w:val="0"/>
        <w:snapToGrid w:val="0"/>
        <w:spacing w:line="360" w:lineRule="auto"/>
        <w:ind w:rightChars="-44" w:right="-92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 w:rsidRPr="007016AA">
        <w:rPr>
          <w:rFonts w:ascii="宋体" w:eastAsia="宋体" w:hAnsi="宋体" w:hint="eastAsia"/>
          <w:sz w:val="24"/>
          <w:szCs w:val="24"/>
        </w:rPr>
        <w:t>2.上述单价为合同签订之日价格。</w:t>
      </w:r>
    </w:p>
    <w:p w14:paraId="3927B165" w14:textId="31AF1CC8" w:rsidR="003423D3" w:rsidRDefault="003423D3" w:rsidP="003423D3">
      <w:pPr>
        <w:adjustRightInd w:val="0"/>
        <w:snapToGrid w:val="0"/>
        <w:spacing w:line="360" w:lineRule="auto"/>
        <w:ind w:rightChars="-44" w:right="-92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3.上述合同数量、金额为暂定价，合同交货数量由乙方确定，最终结算以实际交货数量为准。</w:t>
      </w:r>
    </w:p>
    <w:p w14:paraId="7BE8E77D" w14:textId="5C91179A" w:rsidR="001443FC" w:rsidRDefault="003423D3" w:rsidP="003423D3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 w:rsidRPr="001443FC">
        <w:rPr>
          <w:rFonts w:ascii="仿宋" w:eastAsia="仿宋" w:hAnsi="仿宋" w:hint="eastAsia"/>
          <w:sz w:val="24"/>
          <w:szCs w:val="24"/>
        </w:rPr>
        <w:t>4</w:t>
      </w:r>
      <w:r w:rsidRPr="001443FC">
        <w:rPr>
          <w:rFonts w:ascii="仿宋" w:eastAsia="仿宋" w:hAnsi="仿宋"/>
          <w:sz w:val="24"/>
          <w:szCs w:val="24"/>
        </w:rPr>
        <w:t>.</w:t>
      </w:r>
      <w:r w:rsidRPr="002D43DD">
        <w:rPr>
          <w:rFonts w:ascii="宋体" w:eastAsia="宋体" w:hAnsi="宋体" w:hint="eastAsia"/>
          <w:sz w:val="24"/>
          <w:szCs w:val="24"/>
        </w:rPr>
        <w:t>货物暂定质量</w:t>
      </w:r>
      <w:r w:rsidRPr="002D43DD">
        <w:rPr>
          <w:rFonts w:ascii="宋体" w:eastAsia="宋体" w:hAnsi="宋体" w:cs="宋体" w:hint="eastAsia"/>
          <w:bCs/>
          <w:sz w:val="24"/>
        </w:rPr>
        <w:t>约为</w:t>
      </w:r>
      <w:r>
        <w:rPr>
          <w:rFonts w:ascii="宋体" w:eastAsia="宋体" w:hAnsi="宋体" w:cs="宋体"/>
          <w:bCs/>
          <w:sz w:val="24"/>
        </w:rPr>
        <w:t>5</w:t>
      </w:r>
      <w:r w:rsidRPr="0020682D">
        <w:rPr>
          <w:rFonts w:ascii="宋体" w:eastAsia="宋体" w:hAnsi="宋体" w:cs="宋体"/>
          <w:bCs/>
          <w:sz w:val="24"/>
        </w:rPr>
        <w:t>：4</w:t>
      </w:r>
      <w:r>
        <w:rPr>
          <w:rFonts w:ascii="宋体" w:eastAsia="宋体" w:hAnsi="宋体" w:cs="宋体" w:hint="eastAsia"/>
          <w:bCs/>
          <w:sz w:val="24"/>
        </w:rPr>
        <w:t>：1</w:t>
      </w:r>
      <w:r w:rsidRPr="0020682D">
        <w:rPr>
          <w:rFonts w:ascii="宋体" w:eastAsia="宋体" w:hAnsi="宋体" w:cs="宋体"/>
          <w:bCs/>
          <w:sz w:val="24"/>
        </w:rPr>
        <w:t>的</w:t>
      </w:r>
      <w:r w:rsidRPr="0020682D">
        <w:rPr>
          <w:rFonts w:ascii="宋体" w:eastAsia="宋体" w:hAnsi="宋体" w:cs="宋体" w:hint="eastAsia"/>
          <w:bCs/>
          <w:sz w:val="24"/>
        </w:rPr>
        <w:t>混合料</w:t>
      </w:r>
      <w:r>
        <w:rPr>
          <w:rFonts w:ascii="宋体" w:eastAsia="宋体" w:hAnsi="宋体" w:cs="宋体" w:hint="eastAsia"/>
          <w:bCs/>
          <w:sz w:val="24"/>
        </w:rPr>
        <w:t>，</w:t>
      </w:r>
      <w:r w:rsidRPr="0020682D">
        <w:rPr>
          <w:rFonts w:ascii="宋体" w:eastAsia="宋体" w:hAnsi="宋体" w:cs="宋体" w:hint="eastAsia"/>
          <w:bCs/>
          <w:sz w:val="24"/>
        </w:rPr>
        <w:t>属于直接爆破后</w:t>
      </w:r>
      <w:r w:rsidRPr="0020682D">
        <w:rPr>
          <w:rFonts w:ascii="宋体" w:eastAsia="宋体" w:hAnsi="宋体" w:cs="宋体"/>
          <w:bCs/>
          <w:sz w:val="24"/>
        </w:rPr>
        <w:t>由风化层、强风化层、</w:t>
      </w:r>
      <w:proofErr w:type="gramStart"/>
      <w:r w:rsidRPr="0020682D">
        <w:rPr>
          <w:rFonts w:ascii="宋体" w:eastAsia="宋体" w:hAnsi="宋体" w:cs="宋体" w:hint="eastAsia"/>
          <w:bCs/>
          <w:sz w:val="24"/>
        </w:rPr>
        <w:t>山皮土组成</w:t>
      </w:r>
      <w:proofErr w:type="gramEnd"/>
      <w:r w:rsidRPr="0020682D">
        <w:rPr>
          <w:rFonts w:ascii="宋体" w:eastAsia="宋体" w:hAnsi="宋体" w:cs="宋体" w:hint="eastAsia"/>
          <w:bCs/>
          <w:sz w:val="24"/>
        </w:rPr>
        <w:t>的约为</w:t>
      </w:r>
      <w:r>
        <w:rPr>
          <w:rFonts w:ascii="宋体" w:eastAsia="宋体" w:hAnsi="宋体" w:cs="宋体"/>
          <w:bCs/>
          <w:sz w:val="24"/>
        </w:rPr>
        <w:t>5</w:t>
      </w:r>
      <w:r w:rsidRPr="0020682D">
        <w:rPr>
          <w:rFonts w:ascii="宋体" w:eastAsia="宋体" w:hAnsi="宋体" w:cs="宋体"/>
          <w:bCs/>
          <w:sz w:val="24"/>
        </w:rPr>
        <w:t>：4</w:t>
      </w:r>
      <w:r>
        <w:rPr>
          <w:rFonts w:ascii="宋体" w:eastAsia="宋体" w:hAnsi="宋体" w:cs="宋体" w:hint="eastAsia"/>
          <w:bCs/>
          <w:sz w:val="24"/>
        </w:rPr>
        <w:t>：1</w:t>
      </w:r>
      <w:r w:rsidRPr="0020682D">
        <w:rPr>
          <w:rFonts w:ascii="宋体" w:eastAsia="宋体" w:hAnsi="宋体" w:cs="宋体"/>
          <w:bCs/>
          <w:sz w:val="24"/>
        </w:rPr>
        <w:t>的</w:t>
      </w:r>
      <w:r w:rsidRPr="0020682D">
        <w:rPr>
          <w:rFonts w:ascii="宋体" w:eastAsia="宋体" w:hAnsi="宋体" w:cs="宋体" w:hint="eastAsia"/>
          <w:bCs/>
          <w:sz w:val="24"/>
        </w:rPr>
        <w:t>混合料（</w:t>
      </w:r>
      <w:r w:rsidRPr="008D1183">
        <w:rPr>
          <w:rFonts w:ascii="宋体" w:eastAsia="宋体" w:hAnsi="宋体" w:cs="宋体" w:hint="eastAsia"/>
          <w:bCs/>
          <w:sz w:val="24"/>
        </w:rPr>
        <w:t>50%山砂（颜色偏黑）、40%石头（强风化碎石）、10%泥土</w:t>
      </w:r>
      <w:r w:rsidRPr="0020682D">
        <w:rPr>
          <w:rFonts w:ascii="宋体" w:eastAsia="宋体" w:hAnsi="宋体" w:cs="宋体" w:hint="eastAsia"/>
          <w:bCs/>
          <w:sz w:val="24"/>
        </w:rPr>
        <w:t>）</w:t>
      </w:r>
      <w:r w:rsidR="001443FC" w:rsidRPr="0020682D">
        <w:rPr>
          <w:rFonts w:ascii="宋体" w:eastAsia="宋体" w:hAnsi="宋体" w:cs="宋体" w:hint="eastAsia"/>
          <w:bCs/>
          <w:sz w:val="24"/>
        </w:rPr>
        <w:t>。</w:t>
      </w:r>
    </w:p>
    <w:p w14:paraId="31059AA0" w14:textId="46BC2925" w:rsidR="001443FC" w:rsidRPr="002D43DD" w:rsidRDefault="001443FC" w:rsidP="003423D3">
      <w:pPr>
        <w:adjustRightInd w:val="0"/>
        <w:snapToGrid w:val="0"/>
        <w:spacing w:line="360" w:lineRule="auto"/>
        <w:ind w:rightChars="-44" w:right="-92" w:firstLineChars="200" w:firstLine="480"/>
        <w:jc w:val="left"/>
        <w:rPr>
          <w:rFonts w:ascii="宋体" w:eastAsia="宋体" w:hAnsi="宋体" w:cs="宋体"/>
          <w:bCs/>
          <w:sz w:val="24"/>
        </w:rPr>
      </w:pPr>
      <w:r w:rsidRPr="002D43DD">
        <w:rPr>
          <w:rFonts w:ascii="宋体" w:eastAsia="宋体" w:hAnsi="宋体" w:cs="宋体" w:hint="eastAsia"/>
          <w:bCs/>
          <w:sz w:val="24"/>
        </w:rPr>
        <w:t>因</w:t>
      </w:r>
      <w:bookmarkStart w:id="1" w:name="_Hlk120713555"/>
      <w:r w:rsidRPr="002D43DD">
        <w:rPr>
          <w:rFonts w:ascii="宋体" w:eastAsia="宋体" w:hAnsi="宋体" w:cs="宋体" w:hint="eastAsia"/>
          <w:bCs/>
          <w:sz w:val="24"/>
        </w:rPr>
        <w:t>爆破、开采、混装</w:t>
      </w:r>
      <w:bookmarkEnd w:id="1"/>
      <w:r w:rsidRPr="002D43DD">
        <w:rPr>
          <w:rFonts w:ascii="宋体" w:eastAsia="宋体" w:hAnsi="宋体" w:cs="宋体" w:hint="eastAsia"/>
          <w:bCs/>
          <w:sz w:val="24"/>
        </w:rPr>
        <w:t>等多方因素影响，货物质量具体以装货的实际情况为准，</w:t>
      </w:r>
      <w:r w:rsidR="003423D3">
        <w:rPr>
          <w:rFonts w:ascii="宋体" w:eastAsia="宋体" w:hAnsi="宋体" w:cs="宋体" w:hint="eastAsia"/>
          <w:bCs/>
          <w:sz w:val="24"/>
        </w:rPr>
        <w:t>乙</w:t>
      </w:r>
      <w:r w:rsidRPr="002D43DD">
        <w:rPr>
          <w:rFonts w:ascii="宋体" w:eastAsia="宋体" w:hAnsi="宋体" w:cs="宋体" w:hint="eastAsia"/>
          <w:bCs/>
          <w:sz w:val="24"/>
        </w:rPr>
        <w:t>方无法保证标的质量，不承担质量差异及瑕疵（包括隐形瑕疵）风险，未知的质量风险由</w:t>
      </w:r>
      <w:r w:rsidR="003423D3">
        <w:rPr>
          <w:rFonts w:ascii="宋体" w:eastAsia="宋体" w:hAnsi="宋体" w:cs="宋体" w:hint="eastAsia"/>
          <w:bCs/>
          <w:sz w:val="24"/>
        </w:rPr>
        <w:t>甲</w:t>
      </w:r>
      <w:r w:rsidRPr="002D43DD">
        <w:rPr>
          <w:rFonts w:ascii="宋体" w:eastAsia="宋体" w:hAnsi="宋体" w:cs="宋体" w:hint="eastAsia"/>
          <w:bCs/>
          <w:sz w:val="24"/>
        </w:rPr>
        <w:t>方自己承担，且标的物品质差异不影响货物单价成交价。</w:t>
      </w:r>
      <w:r w:rsidR="003423D3">
        <w:rPr>
          <w:rFonts w:ascii="宋体" w:eastAsia="宋体" w:hAnsi="宋体" w:cs="宋体" w:hint="eastAsia"/>
          <w:bCs/>
          <w:sz w:val="24"/>
        </w:rPr>
        <w:t>甲</w:t>
      </w:r>
      <w:r w:rsidRPr="002D43DD">
        <w:rPr>
          <w:rFonts w:ascii="宋体" w:eastAsia="宋体" w:hAnsi="宋体" w:cs="宋体" w:hint="eastAsia"/>
          <w:bCs/>
          <w:sz w:val="24"/>
        </w:rPr>
        <w:t>方一旦</w:t>
      </w:r>
      <w:proofErr w:type="gramStart"/>
      <w:r w:rsidRPr="002D43DD">
        <w:rPr>
          <w:rFonts w:ascii="宋体" w:eastAsia="宋体" w:hAnsi="宋体" w:cs="宋体" w:hint="eastAsia"/>
          <w:bCs/>
          <w:sz w:val="24"/>
        </w:rPr>
        <w:t>作出</w:t>
      </w:r>
      <w:proofErr w:type="gramEnd"/>
      <w:r w:rsidRPr="002D43DD">
        <w:rPr>
          <w:rFonts w:ascii="宋体" w:eastAsia="宋体" w:hAnsi="宋体" w:cs="宋体" w:hint="eastAsia"/>
          <w:bCs/>
          <w:sz w:val="24"/>
        </w:rPr>
        <w:t>竞买决定，即表明已完全理解并同意，不得以任何理由主张质量不符或瑕疵的降价或补偿等。</w:t>
      </w:r>
    </w:p>
    <w:p w14:paraId="3F09BB79" w14:textId="7596A7E3" w:rsidR="001443FC" w:rsidRPr="002D43DD" w:rsidRDefault="001443FC" w:rsidP="003423D3">
      <w:pPr>
        <w:adjustRightInd w:val="0"/>
        <w:snapToGrid w:val="0"/>
        <w:spacing w:line="360" w:lineRule="auto"/>
        <w:ind w:rightChars="-44" w:right="-92" w:firstLineChars="200" w:firstLine="480"/>
        <w:jc w:val="left"/>
        <w:rPr>
          <w:rFonts w:ascii="宋体" w:eastAsia="宋体" w:hAnsi="宋体" w:cs="宋体"/>
          <w:bCs/>
          <w:sz w:val="24"/>
        </w:rPr>
      </w:pPr>
      <w:r w:rsidRPr="002D43DD">
        <w:rPr>
          <w:rFonts w:ascii="宋体" w:eastAsia="宋体" w:hAnsi="宋体" w:cs="宋体" w:hint="eastAsia"/>
          <w:bCs/>
          <w:sz w:val="24"/>
        </w:rPr>
        <w:t>本矿山销售的</w:t>
      </w:r>
      <w:r w:rsidR="001D3F0F" w:rsidRPr="001D3F0F">
        <w:rPr>
          <w:rFonts w:ascii="宋体" w:eastAsia="宋体" w:hAnsi="宋体" w:cs="宋体" w:hint="eastAsia"/>
          <w:bCs/>
          <w:sz w:val="24"/>
        </w:rPr>
        <w:t>混合料</w:t>
      </w:r>
      <w:r w:rsidRPr="002D43DD">
        <w:rPr>
          <w:rFonts w:ascii="宋体" w:eastAsia="宋体" w:hAnsi="宋体" w:cs="宋体" w:hint="eastAsia"/>
          <w:bCs/>
          <w:sz w:val="24"/>
        </w:rPr>
        <w:t>仅用于工程</w:t>
      </w:r>
      <w:proofErr w:type="gramStart"/>
      <w:r w:rsidRPr="002D43DD">
        <w:rPr>
          <w:rFonts w:ascii="宋体" w:eastAsia="宋体" w:hAnsi="宋体" w:cs="宋体" w:hint="eastAsia"/>
          <w:bCs/>
          <w:sz w:val="24"/>
        </w:rPr>
        <w:t>性围填</w:t>
      </w:r>
      <w:proofErr w:type="gramEnd"/>
      <w:r w:rsidRPr="002D43DD">
        <w:rPr>
          <w:rFonts w:ascii="宋体" w:eastAsia="宋体" w:hAnsi="宋体" w:cs="宋体" w:hint="eastAsia"/>
          <w:bCs/>
          <w:sz w:val="24"/>
        </w:rPr>
        <w:t>、路基等使用，不保证能作为加工机制砂或碎石使用。</w:t>
      </w:r>
    </w:p>
    <w:p w14:paraId="7369F881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二、交货地点及费用划分</w:t>
      </w:r>
    </w:p>
    <w:p w14:paraId="436F6E1D" w14:textId="79F5356E" w:rsidR="00632FF7" w:rsidRDefault="00D24C65" w:rsidP="003423D3">
      <w:pPr>
        <w:adjustRightInd w:val="0"/>
        <w:snapToGrid w:val="0"/>
        <w:spacing w:line="360" w:lineRule="auto"/>
        <w:ind w:leftChars="114" w:left="239" w:rightChars="-44" w:right="-92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乙方在</w:t>
      </w:r>
      <w:proofErr w:type="gramStart"/>
      <w:r>
        <w:rPr>
          <w:rFonts w:ascii="宋体" w:eastAsia="宋体" w:hAnsi="宋体" w:hint="eastAsia"/>
          <w:sz w:val="24"/>
          <w:szCs w:val="24"/>
        </w:rPr>
        <w:t>庐山市西牯</w:t>
      </w:r>
      <w:proofErr w:type="gramEnd"/>
      <w:r>
        <w:rPr>
          <w:rFonts w:ascii="宋体" w:eastAsia="宋体" w:hAnsi="宋体" w:hint="eastAsia"/>
          <w:sz w:val="24"/>
          <w:szCs w:val="24"/>
        </w:rPr>
        <w:t>岭新材料有限公司矿区堆存地装车，混合料毁损灭失等风险自矿山</w:t>
      </w:r>
      <w:r w:rsidRPr="00CD6314">
        <w:rPr>
          <w:rFonts w:ascii="宋体" w:eastAsia="宋体" w:hAnsi="宋体" w:hint="eastAsia"/>
          <w:sz w:val="24"/>
          <w:szCs w:val="24"/>
        </w:rPr>
        <w:lastRenderedPageBreak/>
        <w:t>在堆存地装上甲方指定车辆后转移。乙方根据甲方提供加盖的“</w:t>
      </w:r>
      <w:r w:rsidRPr="00CD6314">
        <w:rPr>
          <w:rFonts w:ascii="宋体" w:eastAsia="宋体" w:hAnsi="宋体" w:hint="eastAsia"/>
          <w:sz w:val="24"/>
          <w:szCs w:val="24"/>
          <w:u w:val="single"/>
        </w:rPr>
        <w:t>**********</w:t>
      </w:r>
      <w:r w:rsidRPr="00CD6314">
        <w:rPr>
          <w:rFonts w:ascii="宋体" w:eastAsia="宋体" w:hAnsi="宋体" w:hint="eastAsia"/>
          <w:bCs/>
          <w:sz w:val="24"/>
          <w:szCs w:val="24"/>
        </w:rPr>
        <w:t>公章”“</w:t>
      </w:r>
      <w:r w:rsidRPr="00CD6314">
        <w:rPr>
          <w:rFonts w:ascii="宋体" w:eastAsia="宋体" w:hAnsi="宋体" w:hint="eastAsia"/>
          <w:sz w:val="24"/>
          <w:szCs w:val="24"/>
          <w:u w:val="single"/>
        </w:rPr>
        <w:t>**********</w:t>
      </w:r>
      <w:r w:rsidRPr="00CD6314">
        <w:rPr>
          <w:rFonts w:ascii="宋体" w:eastAsia="宋体" w:hAnsi="宋体" w:cs="仿宋" w:hint="eastAsia"/>
          <w:sz w:val="24"/>
          <w:szCs w:val="24"/>
        </w:rPr>
        <w:t>合同章</w:t>
      </w:r>
      <w:r>
        <w:rPr>
          <w:rFonts w:ascii="宋体" w:eastAsia="宋体" w:hAnsi="宋体" w:cs="仿宋" w:hint="eastAsia"/>
          <w:sz w:val="24"/>
          <w:szCs w:val="24"/>
        </w:rPr>
        <w:t>”《庐山市西牯岭新材料有限公司混合料提货计划单》（样本详见附件</w:t>
      </w:r>
      <w:r w:rsidR="007E76A3">
        <w:rPr>
          <w:rFonts w:ascii="宋体" w:eastAsia="宋体" w:hAnsi="宋体" w:cs="仿宋"/>
          <w:sz w:val="24"/>
          <w:szCs w:val="24"/>
        </w:rPr>
        <w:t>1</w:t>
      </w:r>
      <w:r>
        <w:rPr>
          <w:rFonts w:ascii="宋体" w:eastAsia="宋体" w:hAnsi="宋体" w:cs="仿宋" w:hint="eastAsia"/>
          <w:sz w:val="24"/>
          <w:szCs w:val="24"/>
        </w:rPr>
        <w:t>）方可放货，《庐山市西牯岭新材料有限公司混合料提货计划单》中列明的</w:t>
      </w:r>
      <w:r w:rsidR="003423D3">
        <w:rPr>
          <w:rFonts w:ascii="宋体" w:eastAsia="宋体" w:hAnsi="宋体" w:cs="仿宋" w:hint="eastAsia"/>
          <w:sz w:val="24"/>
          <w:szCs w:val="24"/>
        </w:rPr>
        <w:t>甲方</w:t>
      </w:r>
      <w:r>
        <w:rPr>
          <w:rFonts w:ascii="宋体" w:eastAsia="宋体" w:hAnsi="宋体" w:cs="仿宋" w:hint="eastAsia"/>
          <w:sz w:val="24"/>
          <w:szCs w:val="24"/>
        </w:rPr>
        <w:t>运输车辆必须在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庐山市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应急管理局进行车辆备案手续，车货总重量不得超49吨/车。</w:t>
      </w:r>
    </w:p>
    <w:p w14:paraId="24E0351D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三、数量确认</w:t>
      </w:r>
    </w:p>
    <w:p w14:paraId="48626690" w14:textId="77777777" w:rsidR="00632FF7" w:rsidRPr="007016AA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 w:rsidRPr="007016AA">
        <w:rPr>
          <w:rFonts w:ascii="宋体" w:eastAsia="宋体" w:hAnsi="宋体" w:hint="eastAsia"/>
          <w:sz w:val="24"/>
          <w:szCs w:val="24"/>
        </w:rPr>
        <w:t>结算数量按乙方矿山或仓库进行装料发运的过磅单数量为准。乙方装车时甲方应指派专人在现场，若甲方未在现场提出异议，则结算数量以过磅单为准。</w:t>
      </w:r>
    </w:p>
    <w:p w14:paraId="020571AA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四、品质检验</w:t>
      </w:r>
    </w:p>
    <w:p w14:paraId="25E647F3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甲方知悉乙方按照货物现状交货，故当产品在乙方矿山或仓库进行装料发运时，甲方应指派专人在现场负责，监督并确认混合料</w:t>
      </w:r>
      <w:r>
        <w:rPr>
          <w:rFonts w:ascii="宋体" w:eastAsia="宋体" w:hAnsi="宋体"/>
          <w:sz w:val="24"/>
          <w:szCs w:val="24"/>
        </w:rPr>
        <w:t>等</w:t>
      </w:r>
      <w:r>
        <w:rPr>
          <w:rFonts w:ascii="宋体" w:eastAsia="宋体" w:hAnsi="宋体" w:hint="eastAsia"/>
          <w:sz w:val="24"/>
          <w:szCs w:val="24"/>
        </w:rPr>
        <w:t>质量。若甲方未在现场提出异议，装</w:t>
      </w:r>
      <w:r>
        <w:rPr>
          <w:rFonts w:ascii="宋体" w:eastAsia="宋体" w:hAnsi="宋体"/>
          <w:sz w:val="24"/>
          <w:szCs w:val="24"/>
        </w:rPr>
        <w:t>车</w:t>
      </w:r>
      <w:r>
        <w:rPr>
          <w:rFonts w:ascii="宋体" w:eastAsia="宋体" w:hAnsi="宋体" w:hint="eastAsia"/>
          <w:sz w:val="24"/>
          <w:szCs w:val="24"/>
        </w:rPr>
        <w:t>后视为交付的混合料产品质量符合标准。</w:t>
      </w:r>
    </w:p>
    <w:p w14:paraId="0E62E9CF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 w:cs="Times New Roman"/>
          <w:bCs/>
          <w:sz w:val="24"/>
          <w:szCs w:val="24"/>
          <w:highlight w:val="yellow"/>
          <w14:ligatures w14:val="none"/>
        </w:rPr>
      </w:pPr>
      <w:r>
        <w:rPr>
          <w:rFonts w:ascii="宋体" w:eastAsia="宋体" w:hAnsi="宋体" w:hint="eastAsia"/>
          <w:b/>
          <w:sz w:val="24"/>
          <w:szCs w:val="24"/>
        </w:rPr>
        <w:t>五、结算与支付</w:t>
      </w:r>
    </w:p>
    <w:p w14:paraId="03B05AFB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 w:cs="Times New Roman"/>
          <w:bCs/>
          <w:sz w:val="24"/>
          <w:szCs w:val="24"/>
          <w14:ligatures w14:val="none"/>
        </w:rPr>
      </w:pPr>
      <w:r w:rsidRPr="001D3F0F">
        <w:rPr>
          <w:rFonts w:ascii="宋体" w:eastAsia="宋体" w:hAnsi="宋体" w:cs="Times New Roman" w:hint="eastAsia"/>
          <w:bCs/>
          <w:sz w:val="24"/>
          <w:szCs w:val="24"/>
          <w14:ligatures w14:val="none"/>
        </w:rPr>
        <w:t>1</w:t>
      </w:r>
      <w:r w:rsidRPr="001D3F0F">
        <w:rPr>
          <w:rFonts w:ascii="宋体" w:eastAsia="宋体" w:hAnsi="宋体" w:cs="Times New Roman"/>
          <w:bCs/>
          <w:sz w:val="24"/>
          <w:szCs w:val="24"/>
          <w14:ligatures w14:val="none"/>
        </w:rPr>
        <w:t>.</w:t>
      </w:r>
      <w:r w:rsidRPr="001D3F0F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现汇结算，款到交货。</w:t>
      </w:r>
      <w:r w:rsidRPr="001D3F0F">
        <w:rPr>
          <w:rFonts w:ascii="宋体" w:eastAsia="宋体" w:hAnsi="宋体" w:cs="Times New Roman" w:hint="eastAsia"/>
          <w:sz w:val="24"/>
          <w:szCs w:val="24"/>
          <w14:ligatures w14:val="none"/>
        </w:rPr>
        <w:t>合同签订后</w:t>
      </w:r>
      <w:r w:rsidRPr="001D3F0F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>两</w:t>
      </w:r>
      <w:r w:rsidRPr="001D3F0F">
        <w:rPr>
          <w:rFonts w:ascii="宋体" w:eastAsia="宋体" w:hAnsi="宋体" w:cs="Times New Roman" w:hint="eastAsia"/>
          <w:sz w:val="24"/>
          <w:szCs w:val="24"/>
          <w14:ligatures w14:val="none"/>
        </w:rPr>
        <w:t>日内，甲方应向乙方指定账户支付人民币*****（小写：</w:t>
      </w:r>
      <w:r w:rsidRPr="001D3F0F">
        <w:rPr>
          <w:rFonts w:ascii="宋体" w:eastAsia="宋体" w:hAnsi="宋体" w:cs="Arial" w:hint="eastAsia"/>
          <w:sz w:val="24"/>
          <w:szCs w:val="24"/>
          <w14:ligatures w14:val="none"/>
        </w:rPr>
        <w:t>*****</w:t>
      </w:r>
      <w:r w:rsidRPr="001D3F0F">
        <w:rPr>
          <w:rFonts w:ascii="宋体" w:eastAsia="宋体" w:hAnsi="宋体" w:cs="Times New Roman" w:hint="eastAsia"/>
          <w:sz w:val="24"/>
          <w:szCs w:val="24"/>
          <w14:ligatures w14:val="none"/>
        </w:rPr>
        <w:t>元）作为履约保证金，保证金按实际到账为准。经乙方同意，保证金可分批抵扣货款，由乙方确定可抵扣金额。为保证双方交易顺利进行，甲方保证金余额应该不低于人民币****（小写：</w:t>
      </w:r>
      <w:r w:rsidRPr="001D3F0F">
        <w:rPr>
          <w:rFonts w:ascii="宋体" w:eastAsia="宋体" w:hAnsi="宋体" w:cs="Arial" w:hint="eastAsia"/>
          <w:sz w:val="24"/>
          <w:szCs w:val="24"/>
          <w14:ligatures w14:val="none"/>
        </w:rPr>
        <w:t>***</w:t>
      </w:r>
      <w:r w:rsidRPr="001D3F0F">
        <w:rPr>
          <w:rFonts w:ascii="宋体" w:eastAsia="宋体" w:hAnsi="宋体" w:cs="Times New Roman" w:hint="eastAsia"/>
          <w:sz w:val="24"/>
          <w:szCs w:val="24"/>
          <w14:ligatures w14:val="none"/>
        </w:rPr>
        <w:t>**元），一旦发生保证金被抵扣或被没收等情况时，甲方应在五个工作日内补足。在甲方不存在违约的情形下，履约保证金在甲方最后一次付款时无息冲抵甲方的应付款项。在合同结束时，未抵扣完的保证金转入经双方确认的下一份合同或退回给甲方。甲方应于本合同【十一、合同生效及其他】约定的到期日前结清货款</w:t>
      </w:r>
      <w:proofErr w:type="gramStart"/>
      <w:r w:rsidRPr="001D3F0F">
        <w:rPr>
          <w:rFonts w:ascii="宋体" w:eastAsia="宋体" w:hAnsi="宋体" w:cs="Times New Roman" w:hint="eastAsia"/>
          <w:sz w:val="24"/>
          <w:szCs w:val="24"/>
          <w14:ligatures w14:val="none"/>
        </w:rPr>
        <w:t>并提清货物</w:t>
      </w:r>
      <w:proofErr w:type="gramEnd"/>
      <w:r w:rsidRPr="001D3F0F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F9F0C2D" w14:textId="77777777" w:rsidR="00632FF7" w:rsidRPr="007016AA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>
        <w:rPr>
          <w:rFonts w:ascii="宋体" w:eastAsia="宋体" w:hAnsi="宋体" w:cs="Times New Roman"/>
          <w:bCs/>
          <w:sz w:val="24"/>
          <w:szCs w:val="24"/>
          <w14:ligatures w14:val="none"/>
        </w:rPr>
        <w:t>2.</w:t>
      </w:r>
      <w:r>
        <w:rPr>
          <w:rFonts w:ascii="宋体" w:eastAsia="宋体" w:hAnsi="宋体" w:cs="Times New Roman" w:hint="eastAsia"/>
          <w:bCs/>
          <w:sz w:val="24"/>
          <w:szCs w:val="24"/>
          <w14:ligatures w14:val="none"/>
        </w:rPr>
        <w:t>甲乙双</w:t>
      </w:r>
      <w:r>
        <w:rPr>
          <w:rFonts w:ascii="宋体" w:eastAsia="宋体" w:hAnsi="宋体" w:cs="Times New Roman" w:hint="eastAsia"/>
          <w:sz w:val="24"/>
          <w:szCs w:val="24"/>
          <w14:ligatures w14:val="none"/>
        </w:rPr>
        <w:t>方每月进行一次对账。乙方于每月26日前将销售货物数量及费用明细清单发送给甲方指定邮箱或微信，甲方应在每月30日前审核完毕，若甲方未于每月30日前提出书面异议的，则视为对乙方销售的货物数量、货物质量及费用明细清单等确认无误，甲方应及</w:t>
      </w:r>
      <w:r w:rsidRPr="007016AA">
        <w:rPr>
          <w:rFonts w:ascii="宋体" w:eastAsia="宋体" w:hAnsi="宋体" w:cs="Times New Roman" w:hint="eastAsia"/>
          <w:sz w:val="24"/>
          <w:szCs w:val="24"/>
          <w14:ligatures w14:val="none"/>
        </w:rPr>
        <w:t>时确认加盖公司公章或财务章。</w:t>
      </w:r>
    </w:p>
    <w:p w14:paraId="33A2EEA5" w14:textId="77777777" w:rsidR="00632FF7" w:rsidRPr="007016AA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7016AA">
        <w:rPr>
          <w:rFonts w:ascii="宋体" w:eastAsia="宋体" w:hAnsi="宋体" w:cs="Times New Roman" w:hint="eastAsia"/>
          <w:sz w:val="24"/>
          <w:szCs w:val="24"/>
          <w14:ligatures w14:val="none"/>
        </w:rPr>
        <w:t>甲乙双方就调价、提货、对账等合同相关事务的指定联系人为:</w:t>
      </w:r>
    </w:p>
    <w:p w14:paraId="0CA9F0AF" w14:textId="77777777" w:rsidR="00632FF7" w:rsidRDefault="00D24C65" w:rsidP="003423D3">
      <w:pPr>
        <w:adjustRightInd w:val="0"/>
        <w:snapToGrid w:val="0"/>
        <w:spacing w:line="360" w:lineRule="auto"/>
        <w:ind w:leftChars="104" w:left="218" w:rightChars="-44" w:right="-92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 w:rsidRPr="007016AA">
        <w:rPr>
          <w:rFonts w:ascii="宋体" w:eastAsia="宋体" w:hAnsi="宋体" w:hint="eastAsia"/>
          <w:sz w:val="24"/>
          <w:szCs w:val="24"/>
        </w:rPr>
        <w:t>甲方指定邮箱：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**********</w:t>
      </w:r>
      <w:r w:rsidRPr="007016AA">
        <w:rPr>
          <w:rFonts w:ascii="宋体" w:eastAsia="宋体" w:hAnsi="宋体" w:hint="eastAsia"/>
          <w:sz w:val="24"/>
          <w:szCs w:val="24"/>
        </w:rPr>
        <w:t>；甲方指定微信号：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**********</w:t>
      </w:r>
      <w:r w:rsidRPr="007016AA">
        <w:rPr>
          <w:rFonts w:ascii="宋体" w:eastAsia="宋体" w:hAnsi="宋体"/>
          <w:sz w:val="24"/>
          <w:szCs w:val="24"/>
        </w:rPr>
        <w:t>。</w:t>
      </w:r>
    </w:p>
    <w:p w14:paraId="6E831AA6" w14:textId="77777777" w:rsidR="00632FF7" w:rsidRDefault="00D24C65" w:rsidP="003423D3">
      <w:pPr>
        <w:adjustRightInd w:val="0"/>
        <w:snapToGrid w:val="0"/>
        <w:spacing w:line="360" w:lineRule="auto"/>
        <w:ind w:leftChars="104" w:left="218" w:rightChars="-44" w:right="-92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乙方指定邮箱：</w:t>
      </w:r>
      <w:proofErr w:type="gramStart"/>
      <w:r>
        <w:rPr>
          <w:rFonts w:ascii="宋体" w:eastAsia="宋体" w:hAnsi="宋体" w:hint="eastAsia"/>
          <w:sz w:val="24"/>
          <w:szCs w:val="24"/>
          <w:u w:val="single"/>
        </w:rPr>
        <w:t>殷红燕</w:t>
      </w:r>
      <w:proofErr w:type="gramEnd"/>
      <w:r>
        <w:rPr>
          <w:rFonts w:ascii="宋体" w:eastAsia="宋体" w:hAnsi="宋体"/>
          <w:sz w:val="24"/>
          <w:szCs w:val="24"/>
          <w:u w:val="single"/>
        </w:rPr>
        <w:t>1207566870@qq.com</w:t>
      </w:r>
      <w:r>
        <w:rPr>
          <w:rFonts w:ascii="宋体" w:eastAsia="宋体" w:hAnsi="宋体" w:hint="eastAsia"/>
          <w:sz w:val="24"/>
          <w:szCs w:val="24"/>
          <w:u w:val="single"/>
        </w:rPr>
        <w:t>/郭喜</w:t>
      </w:r>
      <w:r>
        <w:rPr>
          <w:rFonts w:ascii="宋体" w:eastAsia="宋体" w:hAnsi="宋体"/>
          <w:sz w:val="24"/>
          <w:szCs w:val="24"/>
          <w:u w:val="single"/>
        </w:rPr>
        <w:t>783290202@qq.com</w:t>
      </w:r>
      <w:r>
        <w:rPr>
          <w:rStyle w:val="a6"/>
          <w:rFonts w:ascii="宋体" w:hAnsi="宋体" w:cs="宋体" w:hint="eastAsia"/>
          <w:color w:val="auto"/>
          <w:sz w:val="24"/>
          <w:u w:val="none"/>
        </w:rPr>
        <w:t>；</w:t>
      </w:r>
      <w:r>
        <w:rPr>
          <w:rFonts w:ascii="宋体" w:eastAsia="宋体" w:hAnsi="宋体" w:hint="eastAsia"/>
          <w:sz w:val="24"/>
          <w:szCs w:val="24"/>
        </w:rPr>
        <w:t>乙方指定</w:t>
      </w:r>
      <w:proofErr w:type="gramStart"/>
      <w:r>
        <w:rPr>
          <w:rFonts w:ascii="宋体" w:eastAsia="宋体" w:hAnsi="宋体" w:hint="eastAsia"/>
          <w:sz w:val="24"/>
          <w:szCs w:val="24"/>
        </w:rPr>
        <w:t>微信号码</w:t>
      </w:r>
      <w:proofErr w:type="gramEnd"/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>殷红燕：</w:t>
      </w:r>
      <w:r>
        <w:rPr>
          <w:rFonts w:ascii="宋体" w:eastAsia="宋体" w:hAnsi="宋体"/>
          <w:sz w:val="24"/>
          <w:szCs w:val="24"/>
          <w:u w:val="single"/>
        </w:rPr>
        <w:t>ZRBB19/</w:t>
      </w:r>
      <w:r>
        <w:rPr>
          <w:rFonts w:ascii="宋体" w:eastAsia="宋体" w:hAnsi="宋体" w:hint="eastAsia"/>
          <w:sz w:val="24"/>
          <w:szCs w:val="24"/>
          <w:u w:val="single"/>
        </w:rPr>
        <w:t>郭喜：</w:t>
      </w:r>
      <w:proofErr w:type="spellStart"/>
      <w:r>
        <w:rPr>
          <w:rFonts w:ascii="宋体" w:eastAsia="宋体" w:hAnsi="宋体"/>
          <w:sz w:val="24"/>
          <w:szCs w:val="24"/>
          <w:u w:val="single"/>
        </w:rPr>
        <w:t>wjdandrhsh</w:t>
      </w:r>
      <w:proofErr w:type="spellEnd"/>
      <w:r>
        <w:rPr>
          <w:rFonts w:ascii="宋体" w:eastAsia="宋体" w:hAnsi="宋体" w:hint="eastAsia"/>
          <w:sz w:val="24"/>
          <w:szCs w:val="24"/>
        </w:rPr>
        <w:t>。</w:t>
      </w:r>
    </w:p>
    <w:p w14:paraId="36A25189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0"/>
        <w:contextualSpacing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>
        <w:rPr>
          <w:rFonts w:ascii="宋体" w:eastAsia="宋体" w:hAnsi="宋体" w:cs="Times New Roman"/>
          <w:sz w:val="24"/>
          <w:szCs w:val="24"/>
          <w14:ligatures w14:val="none"/>
        </w:rPr>
        <w:t>.</w:t>
      </w:r>
      <w:r>
        <w:rPr>
          <w:rFonts w:ascii="宋体" w:eastAsia="宋体" w:hAnsi="宋体" w:cs="Times New Roman" w:hint="eastAsia"/>
          <w:sz w:val="24"/>
          <w:szCs w:val="24"/>
          <w14:ligatures w14:val="none"/>
        </w:rPr>
        <w:t>乙方指定收款账户：</w:t>
      </w:r>
    </w:p>
    <w:p w14:paraId="0C1EB8BC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0"/>
        <w:contextualSpacing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>
        <w:rPr>
          <w:rFonts w:ascii="宋体" w:eastAsia="宋体" w:hAnsi="宋体" w:cs="Times New Roman" w:hint="eastAsia"/>
          <w:sz w:val="24"/>
          <w:szCs w:val="24"/>
          <w14:ligatures w14:val="none"/>
        </w:rPr>
        <w:t>户名：</w:t>
      </w:r>
      <w:proofErr w:type="gramStart"/>
      <w:r>
        <w:rPr>
          <w:rFonts w:ascii="宋体" w:eastAsia="宋体" w:hAnsi="宋体" w:cs="Times New Roman" w:hint="eastAsia"/>
          <w:sz w:val="24"/>
          <w:szCs w:val="24"/>
          <w14:ligatures w14:val="none"/>
        </w:rPr>
        <w:t>庐山市西牯</w:t>
      </w:r>
      <w:proofErr w:type="gramEnd"/>
      <w:r>
        <w:rPr>
          <w:rFonts w:ascii="宋体" w:eastAsia="宋体" w:hAnsi="宋体" w:cs="Times New Roman" w:hint="eastAsia"/>
          <w:sz w:val="24"/>
          <w:szCs w:val="24"/>
          <w14:ligatures w14:val="none"/>
        </w:rPr>
        <w:t>岭新材料有限公司</w:t>
      </w:r>
    </w:p>
    <w:p w14:paraId="11A1AE1C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0"/>
        <w:contextualSpacing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>
        <w:rPr>
          <w:rFonts w:ascii="宋体" w:eastAsia="宋体" w:hAnsi="宋体" w:cs="Times New Roman" w:hint="eastAsia"/>
          <w:sz w:val="24"/>
          <w:szCs w:val="24"/>
          <w14:ligatures w14:val="none"/>
        </w:rPr>
        <w:lastRenderedPageBreak/>
        <w:t>账号：14348101040022912</w:t>
      </w:r>
    </w:p>
    <w:p w14:paraId="02A1294A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>
        <w:rPr>
          <w:rFonts w:ascii="宋体" w:eastAsia="宋体" w:hAnsi="宋体" w:cs="Times New Roman" w:hint="eastAsia"/>
          <w:sz w:val="24"/>
          <w:szCs w:val="24"/>
          <w14:ligatures w14:val="none"/>
        </w:rPr>
        <w:t>开户行：中国农业银行庐山市支行</w:t>
      </w:r>
    </w:p>
    <w:p w14:paraId="7BB9A970" w14:textId="77777777" w:rsidR="00632FF7" w:rsidRDefault="00D24C65" w:rsidP="003423D3">
      <w:pPr>
        <w:tabs>
          <w:tab w:val="left" w:pos="210"/>
        </w:tabs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>
        <w:rPr>
          <w:rFonts w:ascii="宋体" w:eastAsia="宋体" w:hAnsi="宋体" w:hint="eastAsia"/>
          <w:sz w:val="24"/>
          <w:szCs w:val="24"/>
        </w:rPr>
        <w:t>该</w:t>
      </w:r>
      <w:r>
        <w:rPr>
          <w:rFonts w:ascii="宋体" w:eastAsia="宋体" w:hAnsi="宋体"/>
          <w:sz w:val="24"/>
          <w:szCs w:val="24"/>
        </w:rPr>
        <w:t>账户为</w:t>
      </w:r>
      <w:r>
        <w:rPr>
          <w:rFonts w:ascii="宋体" w:eastAsia="宋体" w:hAnsi="宋体" w:hint="eastAsia"/>
          <w:sz w:val="24"/>
          <w:szCs w:val="24"/>
        </w:rPr>
        <w:t>乙方</w:t>
      </w:r>
      <w:r>
        <w:rPr>
          <w:rFonts w:ascii="宋体" w:eastAsia="宋体" w:hAnsi="宋体"/>
          <w:sz w:val="24"/>
          <w:szCs w:val="24"/>
        </w:rPr>
        <w:t>唯一收款账户，</w:t>
      </w:r>
      <w:r>
        <w:rPr>
          <w:rFonts w:ascii="宋体" w:eastAsia="宋体" w:hAnsi="宋体" w:hint="eastAsia"/>
          <w:sz w:val="24"/>
          <w:szCs w:val="24"/>
        </w:rPr>
        <w:t>若乙方</w:t>
      </w:r>
      <w:r>
        <w:rPr>
          <w:rFonts w:ascii="宋体" w:eastAsia="宋体" w:hAnsi="宋体"/>
          <w:sz w:val="24"/>
          <w:szCs w:val="24"/>
        </w:rPr>
        <w:t>变更收款账户，</w:t>
      </w:r>
      <w:r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/>
          <w:sz w:val="24"/>
          <w:szCs w:val="24"/>
        </w:rPr>
        <w:t>书面通知</w:t>
      </w:r>
      <w:r>
        <w:rPr>
          <w:rFonts w:ascii="宋体" w:eastAsia="宋体" w:hAnsi="宋体" w:hint="eastAsia"/>
          <w:sz w:val="24"/>
          <w:szCs w:val="24"/>
        </w:rPr>
        <w:t>甲方，且</w:t>
      </w:r>
      <w:r>
        <w:rPr>
          <w:rFonts w:ascii="宋体" w:eastAsia="宋体" w:hAnsi="宋体"/>
          <w:sz w:val="24"/>
          <w:szCs w:val="24"/>
        </w:rPr>
        <w:t>该</w:t>
      </w:r>
      <w:proofErr w:type="gramStart"/>
      <w:r>
        <w:rPr>
          <w:rFonts w:ascii="宋体" w:eastAsia="宋体" w:hAnsi="宋体" w:hint="eastAsia"/>
          <w:sz w:val="24"/>
          <w:szCs w:val="24"/>
        </w:rPr>
        <w:t>通知须</w:t>
      </w:r>
      <w:r>
        <w:rPr>
          <w:rFonts w:ascii="宋体" w:eastAsia="宋体" w:hAnsi="宋体"/>
          <w:sz w:val="24"/>
          <w:szCs w:val="24"/>
        </w:rPr>
        <w:t>盖</w:t>
      </w:r>
      <w:r>
        <w:rPr>
          <w:rFonts w:ascii="宋体" w:eastAsia="宋体" w:hAnsi="宋体" w:hint="eastAsia"/>
          <w:sz w:val="24"/>
          <w:szCs w:val="24"/>
        </w:rPr>
        <w:t>乙方</w:t>
      </w:r>
      <w:proofErr w:type="gramEnd"/>
      <w:r>
        <w:rPr>
          <w:rFonts w:ascii="宋体" w:eastAsia="宋体" w:hAnsi="宋体"/>
          <w:sz w:val="24"/>
          <w:szCs w:val="24"/>
        </w:rPr>
        <w:t>公章</w:t>
      </w:r>
      <w:r>
        <w:rPr>
          <w:rFonts w:ascii="宋体" w:eastAsia="宋体" w:hAnsi="宋体" w:hint="eastAsia"/>
          <w:sz w:val="24"/>
          <w:szCs w:val="24"/>
        </w:rPr>
        <w:t>。甲方仅能将本合同项下全部款项直接支付至上述指定账户，不得向乙方之外的任何第三方支付款项，否则，</w:t>
      </w:r>
      <w:proofErr w:type="gramStart"/>
      <w:r>
        <w:rPr>
          <w:rFonts w:ascii="宋体" w:eastAsia="宋体" w:hAnsi="宋体" w:hint="eastAsia"/>
          <w:sz w:val="24"/>
          <w:szCs w:val="24"/>
        </w:rPr>
        <w:t>乙方仍</w:t>
      </w:r>
      <w:proofErr w:type="gramEnd"/>
      <w:r>
        <w:rPr>
          <w:rFonts w:ascii="宋体" w:eastAsia="宋体" w:hAnsi="宋体" w:hint="eastAsia"/>
          <w:sz w:val="24"/>
          <w:szCs w:val="24"/>
        </w:rPr>
        <w:t>有权要求甲方履行付款义务并承担乙方因此遭受的全部损失。</w:t>
      </w:r>
    </w:p>
    <w:p w14:paraId="1CA61851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>
        <w:rPr>
          <w:rFonts w:ascii="宋体" w:eastAsia="宋体" w:hAnsi="宋体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风险转移及费用划分</w:t>
      </w:r>
    </w:p>
    <w:p w14:paraId="2AFF91C0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乙方在堆存地装车</w:t>
      </w:r>
      <w:r>
        <w:rPr>
          <w:rFonts w:ascii="宋体" w:eastAsia="宋体" w:hAnsi="宋体"/>
          <w:sz w:val="24"/>
          <w:szCs w:val="24"/>
        </w:rPr>
        <w:t>完毕</w:t>
      </w:r>
      <w:r>
        <w:rPr>
          <w:rFonts w:ascii="宋体" w:eastAsia="宋体" w:hAnsi="宋体" w:hint="eastAsia"/>
          <w:sz w:val="24"/>
          <w:szCs w:val="24"/>
        </w:rPr>
        <w:t>后，有关货物损失、损坏、灭失或碰撞等一切风险由乙方转移给甲方。交货后</w:t>
      </w:r>
      <w:r>
        <w:rPr>
          <w:rFonts w:ascii="宋体" w:eastAsia="宋体" w:hAnsi="宋体"/>
          <w:sz w:val="24"/>
          <w:szCs w:val="24"/>
        </w:rPr>
        <w:t>的一切费用均由</w:t>
      </w:r>
      <w:r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/>
          <w:sz w:val="24"/>
          <w:szCs w:val="24"/>
        </w:rPr>
        <w:t>承担。</w:t>
      </w:r>
    </w:p>
    <w:p w14:paraId="298740AD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七、不可抗力</w:t>
      </w:r>
    </w:p>
    <w:p w14:paraId="44C90317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若因台风、地震、火灾、暴雨等不可抗力的自然灾害或是因政策性原因导致矿山停产、检修等造成的乙方无法正常交货或交货延迟，</w:t>
      </w:r>
      <w:proofErr w:type="gramStart"/>
      <w:r>
        <w:rPr>
          <w:rFonts w:ascii="宋体" w:eastAsia="宋体" w:hAnsi="宋体" w:hint="eastAsia"/>
          <w:sz w:val="24"/>
          <w:szCs w:val="24"/>
        </w:rPr>
        <w:t>不</w:t>
      </w:r>
      <w:proofErr w:type="gramEnd"/>
      <w:r>
        <w:rPr>
          <w:rFonts w:ascii="宋体" w:eastAsia="宋体" w:hAnsi="宋体" w:hint="eastAsia"/>
          <w:sz w:val="24"/>
          <w:szCs w:val="24"/>
        </w:rPr>
        <w:t>视为乙方逾期交货，乙方可享受免责赔偿。</w:t>
      </w:r>
    </w:p>
    <w:p w14:paraId="6E8865D1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八、</w:t>
      </w:r>
      <w:r>
        <w:rPr>
          <w:rFonts w:ascii="宋体" w:eastAsia="宋体" w:hAnsi="宋体" w:cs="宋体" w:hint="eastAsia"/>
          <w:b/>
          <w:sz w:val="24"/>
          <w:szCs w:val="24"/>
        </w:rPr>
        <w:t>权利与义务</w:t>
      </w:r>
    </w:p>
    <w:p w14:paraId="01B6E250" w14:textId="77777777" w:rsidR="00632FF7" w:rsidRDefault="00D24C65" w:rsidP="003423D3">
      <w:pPr>
        <w:adjustRightInd w:val="0"/>
        <w:snapToGrid w:val="0"/>
        <w:spacing w:line="360" w:lineRule="auto"/>
        <w:ind w:leftChars="104" w:left="218" w:firstLineChars="300" w:firstLine="72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.乙方将根据矿山或仓库的实际情况、</w:t>
      </w:r>
      <w:r>
        <w:rPr>
          <w:rFonts w:ascii="宋体" w:eastAsia="宋体" w:hAnsi="宋体"/>
          <w:sz w:val="24"/>
          <w:szCs w:val="24"/>
        </w:rPr>
        <w:t>依</w:t>
      </w:r>
      <w:r>
        <w:rPr>
          <w:rFonts w:ascii="宋体" w:eastAsia="宋体" w:hAnsi="宋体" w:hint="eastAsia"/>
          <w:sz w:val="24"/>
          <w:szCs w:val="24"/>
        </w:rPr>
        <w:t>次对产品进行装车，甲方所指派的专人必须服从乙方现场管理人员的管理要求和指挥。</w:t>
      </w:r>
    </w:p>
    <w:p w14:paraId="6014D361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本合同中所涉及双方企业的商业秘密，甲、乙双方必须严格履行保密义务，未经对方书面同意，不得向任何第三方提供。</w:t>
      </w:r>
    </w:p>
    <w:p w14:paraId="19FE128D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九</w:t>
      </w:r>
      <w:r>
        <w:rPr>
          <w:rFonts w:ascii="宋体" w:eastAsia="宋体" w:hAnsi="宋体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违约责任</w:t>
      </w:r>
    </w:p>
    <w:p w14:paraId="431A5B54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甲方若未按约定支付履约保证金、货款、各项费用的，甲方应按实际逾期日数、按逾期金额的0.05%/日支付违约金。若甲方逾期支付超过10日(</w:t>
      </w:r>
      <w:proofErr w:type="gramStart"/>
      <w:r>
        <w:rPr>
          <w:rFonts w:ascii="宋体" w:eastAsia="宋体" w:hAnsi="宋体" w:hint="eastAsia"/>
          <w:sz w:val="24"/>
          <w:szCs w:val="24"/>
        </w:rPr>
        <w:t>含通知</w:t>
      </w:r>
      <w:proofErr w:type="gramEnd"/>
      <w:r>
        <w:rPr>
          <w:rFonts w:ascii="宋体" w:eastAsia="宋体" w:hAnsi="宋体" w:hint="eastAsia"/>
          <w:sz w:val="24"/>
          <w:szCs w:val="24"/>
        </w:rPr>
        <w:t>当日)，乙方有权选择以下一项或几项：解除本合同，取消后续未履行部分的合同，没收甲方支付的履约保证金，并有权自行处置甲方未付款提货部分的货物，还</w:t>
      </w:r>
      <w:r>
        <w:rPr>
          <w:rFonts w:ascii="宋体" w:eastAsia="宋体" w:hAnsi="宋体"/>
          <w:sz w:val="24"/>
          <w:szCs w:val="24"/>
        </w:rPr>
        <w:t>有权要求</w:t>
      </w:r>
      <w:r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/>
          <w:sz w:val="24"/>
          <w:szCs w:val="24"/>
        </w:rPr>
        <w:t>支付</w:t>
      </w:r>
      <w:r>
        <w:rPr>
          <w:rFonts w:ascii="宋体" w:eastAsia="宋体" w:hAnsi="宋体" w:hint="eastAsia"/>
          <w:sz w:val="24"/>
          <w:szCs w:val="24"/>
        </w:rPr>
        <w:t>合同金额</w:t>
      </w:r>
      <w:r>
        <w:rPr>
          <w:rFonts w:ascii="宋体" w:eastAsia="宋体" w:hAnsi="宋体"/>
          <w:sz w:val="24"/>
          <w:szCs w:val="24"/>
        </w:rPr>
        <w:t>10%</w:t>
      </w:r>
      <w:r>
        <w:rPr>
          <w:rFonts w:ascii="宋体" w:eastAsia="宋体" w:hAnsi="宋体" w:hint="eastAsia"/>
          <w:sz w:val="24"/>
          <w:szCs w:val="24"/>
        </w:rPr>
        <w:t>违约金，并索赔因甲方违约所遭受的全部损失。</w:t>
      </w:r>
    </w:p>
    <w:p w14:paraId="652E7084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一方违反了本合同执行完毕之前双方签订的其他任何合同、协议而负有债务，而该等债务在本合同履行之前应予履行而未能履行，另一方有权延期或解除与违约方签署的所有合同、协议，并不构成违约，该延期或解除合同的通知自发出之日起生效。</w:t>
      </w:r>
    </w:p>
    <w:p w14:paraId="419F7156" w14:textId="77777777" w:rsidR="00632FF7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十、解决争议的方法</w:t>
      </w:r>
    </w:p>
    <w:p w14:paraId="1CCBD3F9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本合同执行过程中发生纠纷，甲乙双方本着友好协商的原则解决，协商未果，甲乙双方均可向签约地人民法院提起诉讼。</w:t>
      </w:r>
    </w:p>
    <w:p w14:paraId="528FC83B" w14:textId="77777777" w:rsidR="00632FF7" w:rsidRPr="007016AA" w:rsidRDefault="00D24C65" w:rsidP="003423D3">
      <w:pPr>
        <w:adjustRightInd w:val="0"/>
        <w:snapToGrid w:val="0"/>
        <w:spacing w:line="360" w:lineRule="auto"/>
        <w:ind w:firstLineChars="300" w:firstLine="723"/>
        <w:contextualSpacing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十一</w:t>
      </w:r>
      <w:r w:rsidRPr="007016AA">
        <w:rPr>
          <w:rFonts w:ascii="宋体" w:eastAsia="宋体" w:hAnsi="宋体" w:hint="eastAsia"/>
          <w:b/>
          <w:sz w:val="24"/>
          <w:szCs w:val="24"/>
        </w:rPr>
        <w:t>、合同生效及其他</w:t>
      </w:r>
    </w:p>
    <w:p w14:paraId="710151ED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 w:rsidRPr="007016AA">
        <w:rPr>
          <w:rFonts w:ascii="宋体" w:hAnsi="宋体" w:cs="仿宋"/>
          <w:sz w:val="24"/>
        </w:rPr>
        <w:t>1.</w:t>
      </w:r>
      <w:r w:rsidRPr="007016AA">
        <w:rPr>
          <w:rFonts w:ascii="宋体" w:hAnsi="宋体" w:cs="仿宋" w:hint="eastAsia"/>
          <w:sz w:val="24"/>
        </w:rPr>
        <w:t>本合同履行期限自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***</w:t>
      </w:r>
      <w:r w:rsidRPr="007016AA">
        <w:rPr>
          <w:rFonts w:ascii="宋体" w:eastAsia="宋体" w:hAnsi="宋体" w:hint="eastAsia"/>
          <w:sz w:val="24"/>
          <w:szCs w:val="24"/>
        </w:rPr>
        <w:t>年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</w:t>
      </w:r>
      <w:r w:rsidRPr="007016AA">
        <w:rPr>
          <w:rFonts w:ascii="宋体" w:eastAsia="宋体" w:hAnsi="宋体" w:hint="eastAsia"/>
          <w:sz w:val="24"/>
          <w:szCs w:val="24"/>
        </w:rPr>
        <w:t>月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</w:t>
      </w:r>
      <w:r w:rsidRPr="007016AA">
        <w:rPr>
          <w:rFonts w:ascii="宋体" w:eastAsia="宋体" w:hAnsi="宋体" w:hint="eastAsia"/>
          <w:sz w:val="24"/>
          <w:szCs w:val="24"/>
        </w:rPr>
        <w:t>日</w:t>
      </w:r>
      <w:r w:rsidRPr="007016AA">
        <w:rPr>
          <w:rFonts w:ascii="宋体" w:hAnsi="宋体" w:cs="仿宋" w:hint="eastAsia"/>
          <w:sz w:val="24"/>
        </w:rPr>
        <w:t>起，至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***</w:t>
      </w:r>
      <w:r w:rsidRPr="007016AA">
        <w:rPr>
          <w:rFonts w:ascii="宋体" w:eastAsia="宋体" w:hAnsi="宋体" w:hint="eastAsia"/>
          <w:sz w:val="24"/>
          <w:szCs w:val="24"/>
        </w:rPr>
        <w:t>年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</w:t>
      </w:r>
      <w:r w:rsidRPr="007016AA">
        <w:rPr>
          <w:rFonts w:ascii="宋体" w:eastAsia="宋体" w:hAnsi="宋体" w:hint="eastAsia"/>
          <w:sz w:val="24"/>
          <w:szCs w:val="24"/>
        </w:rPr>
        <w:t>月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**</w:t>
      </w:r>
      <w:r w:rsidRPr="007016AA">
        <w:rPr>
          <w:rFonts w:ascii="宋体" w:eastAsia="宋体" w:hAnsi="宋体" w:hint="eastAsia"/>
          <w:sz w:val="24"/>
          <w:szCs w:val="24"/>
        </w:rPr>
        <w:t>日</w:t>
      </w:r>
      <w:r w:rsidRPr="007016AA">
        <w:rPr>
          <w:rFonts w:ascii="宋体" w:hAnsi="宋体" w:cs="仿宋" w:hint="eastAsia"/>
          <w:sz w:val="24"/>
        </w:rPr>
        <w:t>止，</w:t>
      </w:r>
      <w:r w:rsidRPr="007016AA">
        <w:rPr>
          <w:rFonts w:ascii="宋体" w:eastAsia="宋体" w:hAnsi="宋体" w:hint="eastAsia"/>
          <w:sz w:val="24"/>
          <w:szCs w:val="24"/>
        </w:rPr>
        <w:t>本合同一式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贰</w:t>
      </w:r>
      <w:r w:rsidRPr="007016AA">
        <w:rPr>
          <w:rFonts w:ascii="宋体" w:eastAsia="宋体" w:hAnsi="宋体" w:hint="eastAsia"/>
          <w:sz w:val="24"/>
          <w:szCs w:val="24"/>
        </w:rPr>
        <w:t>份，甲乙双方各</w:t>
      </w:r>
      <w:r w:rsidRPr="007016AA">
        <w:rPr>
          <w:rFonts w:ascii="宋体" w:eastAsia="宋体" w:hAnsi="宋体" w:hint="eastAsia"/>
          <w:sz w:val="24"/>
          <w:szCs w:val="24"/>
          <w:u w:val="single"/>
        </w:rPr>
        <w:t>壹</w:t>
      </w:r>
      <w:r w:rsidRPr="007016AA">
        <w:rPr>
          <w:rFonts w:ascii="宋体" w:eastAsia="宋体" w:hAnsi="宋体" w:hint="eastAsia"/>
          <w:sz w:val="24"/>
          <w:szCs w:val="24"/>
        </w:rPr>
        <w:t>份，具有同等法律效律。本合同经双方盖章后生效，未尽事宜甲乙双方</w:t>
      </w:r>
      <w:r>
        <w:rPr>
          <w:rFonts w:ascii="宋体" w:eastAsia="宋体" w:hAnsi="宋体" w:hint="eastAsia"/>
          <w:sz w:val="24"/>
          <w:szCs w:val="24"/>
        </w:rPr>
        <w:t>协商一致，可另行签订书面补充文件或修改本协议并具有同样的法律效力。</w:t>
      </w:r>
    </w:p>
    <w:p w14:paraId="5AB0F0C6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.因国家政策、规定、法律改变而导致乙方无法继续履约或无法完全履约，乙方不承担相应的风险和责任。</w:t>
      </w:r>
    </w:p>
    <w:p w14:paraId="5111C98D" w14:textId="77777777" w:rsidR="00632FF7" w:rsidRDefault="00D24C65" w:rsidP="003423D3">
      <w:pPr>
        <w:adjustRightInd w:val="0"/>
        <w:snapToGrid w:val="0"/>
        <w:spacing w:line="360" w:lineRule="auto"/>
        <w:ind w:leftChars="114" w:left="239" w:firstLineChars="200" w:firstLine="480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.甲方保证本合同中所载甲方或其代理人的联系地址、电话等真实有效，</w:t>
      </w:r>
      <w:proofErr w:type="gramStart"/>
      <w:r>
        <w:rPr>
          <w:rFonts w:ascii="宋体" w:eastAsia="宋体" w:hAnsi="宋体" w:hint="eastAsia"/>
          <w:sz w:val="24"/>
          <w:szCs w:val="24"/>
        </w:rPr>
        <w:t>该联系</w:t>
      </w:r>
      <w:proofErr w:type="gramEnd"/>
      <w:r>
        <w:rPr>
          <w:rFonts w:ascii="宋体" w:eastAsia="宋体" w:hAnsi="宋体" w:hint="eastAsia"/>
          <w:sz w:val="24"/>
          <w:szCs w:val="24"/>
        </w:rPr>
        <w:t>地址亦为司法机关相关诉讼、执行等法律文书的送达地址，向上述地址寄送后三日即视为送达。相关地址如有变更，甲方应当重新签署地址变更确认书并及时书面通知乙方；否则，有关通知、法律文书等未能送达的责任及后果由甲方承担。</w:t>
      </w:r>
    </w:p>
    <w:p w14:paraId="326DF619" w14:textId="77777777" w:rsidR="00632FF7" w:rsidRDefault="00632FF7" w:rsidP="003423D3">
      <w:pPr>
        <w:adjustRightInd w:val="0"/>
        <w:snapToGrid w:val="0"/>
        <w:spacing w:line="360" w:lineRule="auto"/>
        <w:contextualSpacing/>
        <w:jc w:val="left"/>
        <w:rPr>
          <w:rFonts w:ascii="宋体" w:eastAsia="宋体" w:hAnsi="宋体"/>
          <w:sz w:val="24"/>
          <w:szCs w:val="24"/>
        </w:rPr>
      </w:pPr>
    </w:p>
    <w:p w14:paraId="3F86E8AF" w14:textId="77777777" w:rsidR="00632FF7" w:rsidRDefault="00632FF7" w:rsidP="003423D3">
      <w:pPr>
        <w:adjustRightInd w:val="0"/>
        <w:snapToGrid w:val="0"/>
        <w:spacing w:line="360" w:lineRule="auto"/>
        <w:contextualSpacing/>
        <w:jc w:val="left"/>
        <w:rPr>
          <w:rFonts w:ascii="宋体" w:eastAsia="宋体" w:hAnsi="宋体"/>
          <w:sz w:val="24"/>
          <w:szCs w:val="24"/>
        </w:rPr>
      </w:pPr>
    </w:p>
    <w:tbl>
      <w:tblPr>
        <w:tblW w:w="9579" w:type="dxa"/>
        <w:tblLook w:val="04A0" w:firstRow="1" w:lastRow="0" w:firstColumn="1" w:lastColumn="0" w:noHBand="0" w:noVBand="1"/>
      </w:tblPr>
      <w:tblGrid>
        <w:gridCol w:w="5145"/>
        <w:gridCol w:w="4434"/>
      </w:tblGrid>
      <w:tr w:rsidR="00632FF7" w14:paraId="46FA7B47" w14:textId="77777777">
        <w:trPr>
          <w:trHeight w:val="5178"/>
        </w:trPr>
        <w:tc>
          <w:tcPr>
            <w:tcW w:w="5145" w:type="dxa"/>
          </w:tcPr>
          <w:p w14:paraId="359965FB" w14:textId="19125155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甲方：***********</w:t>
            </w:r>
          </w:p>
          <w:p w14:paraId="58EA10F2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bCs/>
                <w:sz w:val="24"/>
                <w:szCs w:val="24"/>
              </w:rPr>
              <w:t>地址：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2698E7B0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sz w:val="24"/>
                <w:szCs w:val="24"/>
              </w:rPr>
              <w:t>统一社会信用代码：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52FD0142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bCs/>
                <w:sz w:val="24"/>
                <w:szCs w:val="24"/>
              </w:rPr>
              <w:t>开户行：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4F263544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sz w:val="24"/>
                <w:szCs w:val="24"/>
              </w:rPr>
              <w:t>银行账号：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07D647F3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bCs/>
                <w:sz w:val="24"/>
                <w:szCs w:val="24"/>
              </w:rPr>
              <w:t>联系人：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4292EB60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bCs/>
                <w:sz w:val="24"/>
                <w:szCs w:val="24"/>
              </w:rPr>
              <w:t>联系方式：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195CA143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bCs/>
                <w:sz w:val="24"/>
                <w:szCs w:val="24"/>
              </w:rPr>
              <w:t>邮箱：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11A34396" w14:textId="77777777" w:rsidR="00632FF7" w:rsidRPr="007016AA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7016AA">
              <w:rPr>
                <w:rFonts w:ascii="宋体" w:eastAsia="宋体" w:hAnsi="宋体" w:cs="仿宋" w:hint="eastAsia"/>
                <w:bCs/>
                <w:sz w:val="24"/>
                <w:szCs w:val="24"/>
              </w:rPr>
              <w:t>微信号：</w:t>
            </w:r>
            <w:r w:rsidRPr="007016AA">
              <w:rPr>
                <w:rFonts w:ascii="宋体" w:eastAsia="宋体" w:hAnsi="宋体" w:cs="仿宋" w:hint="eastAsia"/>
                <w:b/>
                <w:sz w:val="24"/>
                <w:szCs w:val="24"/>
              </w:rPr>
              <w:t>***********</w:t>
            </w:r>
          </w:p>
          <w:p w14:paraId="3F648678" w14:textId="77777777" w:rsidR="00632FF7" w:rsidRDefault="00632FF7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4434" w:type="dxa"/>
          </w:tcPr>
          <w:p w14:paraId="0E876D2F" w14:textId="084B9AEB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乙方：</w:t>
            </w:r>
            <w:proofErr w:type="gramStart"/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庐山市西牯</w:t>
            </w:r>
            <w:proofErr w:type="gramEnd"/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岭新材料有限公司</w:t>
            </w:r>
          </w:p>
          <w:p w14:paraId="7C745167" w14:textId="77777777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地址：江西省九江市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庐山市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工业园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鄱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湖高新项目区</w:t>
            </w:r>
          </w:p>
          <w:p w14:paraId="1563D881" w14:textId="77777777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统一社会信用代码：91360427MA39RRCG9W</w:t>
            </w:r>
          </w:p>
          <w:p w14:paraId="3275788C" w14:textId="77777777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 xml:space="preserve">开户行：中国农业银行庐山市支行              银行账号：14348101040022912          </w:t>
            </w:r>
          </w:p>
          <w:p w14:paraId="5F9E68BA" w14:textId="77777777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联系人：殷红燕</w:t>
            </w:r>
          </w:p>
          <w:p w14:paraId="5B24878D" w14:textId="77777777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联系方式：15079249406</w:t>
            </w:r>
          </w:p>
          <w:p w14:paraId="23712037" w14:textId="77777777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邮箱：1207566870@qq.com</w:t>
            </w:r>
          </w:p>
          <w:p w14:paraId="45ED9859" w14:textId="77777777" w:rsidR="00632FF7" w:rsidRDefault="00D24C65" w:rsidP="003423D3">
            <w:pPr>
              <w:widowControl/>
              <w:spacing w:line="360" w:lineRule="auto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微信号：ZRBB19</w:t>
            </w:r>
          </w:p>
        </w:tc>
      </w:tr>
    </w:tbl>
    <w:p w14:paraId="125830AE" w14:textId="77777777" w:rsidR="00632FF7" w:rsidRDefault="00632FF7" w:rsidP="003423D3">
      <w:pPr>
        <w:adjustRightInd w:val="0"/>
        <w:snapToGrid w:val="0"/>
        <w:spacing w:line="360" w:lineRule="auto"/>
        <w:contextualSpacing/>
        <w:jc w:val="left"/>
        <w:rPr>
          <w:rFonts w:ascii="宋体" w:eastAsia="宋体" w:hAnsi="宋体"/>
          <w:sz w:val="24"/>
          <w:szCs w:val="24"/>
        </w:rPr>
      </w:pPr>
    </w:p>
    <w:p w14:paraId="5C504D8A" w14:textId="77777777" w:rsidR="00632FF7" w:rsidRDefault="00632FF7" w:rsidP="003423D3">
      <w:pPr>
        <w:spacing w:line="360" w:lineRule="auto"/>
      </w:pPr>
    </w:p>
    <w:p w14:paraId="4BB7D66C" w14:textId="77777777" w:rsidR="00475860" w:rsidRDefault="00475860" w:rsidP="003423D3">
      <w:pPr>
        <w:spacing w:line="360" w:lineRule="auto"/>
      </w:pPr>
    </w:p>
    <w:p w14:paraId="6BFDC787" w14:textId="77777777" w:rsidR="00475860" w:rsidRDefault="00475860" w:rsidP="003423D3">
      <w:pPr>
        <w:spacing w:line="360" w:lineRule="auto"/>
      </w:pPr>
    </w:p>
    <w:p w14:paraId="5A1FD3E5" w14:textId="77777777" w:rsidR="00632FF7" w:rsidRDefault="00632FF7" w:rsidP="003423D3">
      <w:pPr>
        <w:spacing w:line="360" w:lineRule="auto"/>
        <w:ind w:firstLineChars="200" w:firstLine="482"/>
        <w:jc w:val="right"/>
        <w:rPr>
          <w:rFonts w:ascii="宋体" w:eastAsia="宋体" w:hAnsi="宋体" w:cs="仿宋"/>
          <w:b/>
          <w:sz w:val="24"/>
          <w:szCs w:val="24"/>
        </w:rPr>
      </w:pPr>
    </w:p>
    <w:p w14:paraId="1210EC8F" w14:textId="77777777" w:rsidR="00632FF7" w:rsidRDefault="00632FF7" w:rsidP="003423D3">
      <w:pPr>
        <w:spacing w:line="360" w:lineRule="auto"/>
        <w:ind w:firstLineChars="200" w:firstLine="482"/>
        <w:jc w:val="right"/>
        <w:rPr>
          <w:rFonts w:ascii="宋体" w:eastAsia="宋体" w:hAnsi="宋体" w:cs="仿宋"/>
          <w:b/>
          <w:sz w:val="24"/>
          <w:szCs w:val="24"/>
        </w:rPr>
      </w:pPr>
    </w:p>
    <w:p w14:paraId="06F21EE6" w14:textId="77777777" w:rsidR="00632FF7" w:rsidRDefault="00632FF7" w:rsidP="003423D3">
      <w:pPr>
        <w:spacing w:line="360" w:lineRule="auto"/>
      </w:pPr>
    </w:p>
    <w:p w14:paraId="1198069E" w14:textId="0F01989F" w:rsidR="00632FF7" w:rsidRDefault="00D24C65" w:rsidP="003423D3">
      <w:pPr>
        <w:spacing w:line="360" w:lineRule="auto"/>
        <w:rPr>
          <w:highlight w:val="yellow"/>
        </w:rPr>
      </w:pPr>
      <w:r>
        <w:rPr>
          <w:rFonts w:hint="eastAsia"/>
        </w:rPr>
        <w:lastRenderedPageBreak/>
        <w:t>附件</w:t>
      </w:r>
      <w:r w:rsidR="007E76A3">
        <w:t>1</w:t>
      </w:r>
      <w:r>
        <w:rPr>
          <w:rFonts w:hint="eastAsia"/>
        </w:rPr>
        <w:t>提货计划单样式</w:t>
      </w:r>
    </w:p>
    <w:p w14:paraId="1042A38F" w14:textId="77777777" w:rsidR="00632FF7" w:rsidRDefault="00632FF7" w:rsidP="003423D3">
      <w:pPr>
        <w:spacing w:line="360" w:lineRule="auto"/>
        <w:rPr>
          <w:rFonts w:eastAsia="宋体"/>
        </w:rPr>
      </w:pPr>
    </w:p>
    <w:p w14:paraId="6789555A" w14:textId="77777777" w:rsidR="00632FF7" w:rsidRDefault="00D24C65" w:rsidP="003423D3">
      <w:pPr>
        <w:spacing w:line="360" w:lineRule="auto"/>
      </w:pPr>
      <w:r>
        <w:rPr>
          <w:noProof/>
        </w:rPr>
        <w:drawing>
          <wp:inline distT="0" distB="0" distL="114300" distR="114300" wp14:anchorId="1A9C4493" wp14:editId="77FF7DF0">
            <wp:extent cx="6892290" cy="5261610"/>
            <wp:effectExtent l="0" t="0" r="152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92290" cy="52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FF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04151" w16cex:dateUtc="2023-09-04T03:43:00Z"/>
  <w16cex:commentExtensible w16cex:durableId="28A04076" w16cex:dateUtc="2023-09-04T0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134A39" w16cid:durableId="28A04151"/>
  <w16cid:commentId w16cid:paraId="62721B6F" w16cid:durableId="28A040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28D90" w14:textId="77777777" w:rsidR="00E842FB" w:rsidRDefault="00E842FB">
      <w:r>
        <w:separator/>
      </w:r>
    </w:p>
  </w:endnote>
  <w:endnote w:type="continuationSeparator" w:id="0">
    <w:p w14:paraId="42862764" w14:textId="77777777" w:rsidR="00E842FB" w:rsidRDefault="00E8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397057"/>
    </w:sdtPr>
    <w:sdtEndPr/>
    <w:sdtContent>
      <w:p w14:paraId="67C108C2" w14:textId="4CB4AC7B" w:rsidR="00632FF7" w:rsidRDefault="00D24C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14" w:rsidRPr="00CD6314">
          <w:rPr>
            <w:noProof/>
            <w:lang w:val="zh-CN"/>
          </w:rPr>
          <w:t>5</w:t>
        </w:r>
        <w:r>
          <w:fldChar w:fldCharType="end"/>
        </w:r>
      </w:p>
    </w:sdtContent>
  </w:sdt>
  <w:p w14:paraId="7379F3EF" w14:textId="77777777" w:rsidR="00632FF7" w:rsidRDefault="00632F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3ECA3" w14:textId="77777777" w:rsidR="00E842FB" w:rsidRDefault="00E842FB">
      <w:r>
        <w:separator/>
      </w:r>
    </w:p>
  </w:footnote>
  <w:footnote w:type="continuationSeparator" w:id="0">
    <w:p w14:paraId="5632A16D" w14:textId="77777777" w:rsidR="00E842FB" w:rsidRDefault="00E84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zOGI2YTNmNWIzNzJkNTBjN2I0OTcyZTZiMDJhZmQifQ=="/>
  </w:docVars>
  <w:rsids>
    <w:rsidRoot w:val="1E3040F0"/>
    <w:rsid w:val="001443FC"/>
    <w:rsid w:val="00155EAE"/>
    <w:rsid w:val="001D3F0F"/>
    <w:rsid w:val="002D43DD"/>
    <w:rsid w:val="00305825"/>
    <w:rsid w:val="003423D3"/>
    <w:rsid w:val="00475860"/>
    <w:rsid w:val="00632FF7"/>
    <w:rsid w:val="0063409E"/>
    <w:rsid w:val="00645B4B"/>
    <w:rsid w:val="007016AA"/>
    <w:rsid w:val="007E76A3"/>
    <w:rsid w:val="008A2A31"/>
    <w:rsid w:val="008C19D2"/>
    <w:rsid w:val="008D1183"/>
    <w:rsid w:val="0099262A"/>
    <w:rsid w:val="009E5C28"/>
    <w:rsid w:val="00C36CA8"/>
    <w:rsid w:val="00C75432"/>
    <w:rsid w:val="00C80FC7"/>
    <w:rsid w:val="00CD6314"/>
    <w:rsid w:val="00D24C65"/>
    <w:rsid w:val="00D9566E"/>
    <w:rsid w:val="00E842FB"/>
    <w:rsid w:val="00F42F56"/>
    <w:rsid w:val="00FD247E"/>
    <w:rsid w:val="01883901"/>
    <w:rsid w:val="025A0025"/>
    <w:rsid w:val="02ED6112"/>
    <w:rsid w:val="03F03DCE"/>
    <w:rsid w:val="040D1321"/>
    <w:rsid w:val="07854B6B"/>
    <w:rsid w:val="0788465B"/>
    <w:rsid w:val="080B4E79"/>
    <w:rsid w:val="0CAF3A24"/>
    <w:rsid w:val="0CEB2361"/>
    <w:rsid w:val="0DA87805"/>
    <w:rsid w:val="0E423467"/>
    <w:rsid w:val="0F655C8C"/>
    <w:rsid w:val="103A670E"/>
    <w:rsid w:val="10E86567"/>
    <w:rsid w:val="13A143CD"/>
    <w:rsid w:val="14856239"/>
    <w:rsid w:val="17B765E6"/>
    <w:rsid w:val="185B46A1"/>
    <w:rsid w:val="1AB53AAF"/>
    <w:rsid w:val="1CBA4E46"/>
    <w:rsid w:val="1D86571C"/>
    <w:rsid w:val="1E3040F0"/>
    <w:rsid w:val="212E0099"/>
    <w:rsid w:val="2383244E"/>
    <w:rsid w:val="260B2287"/>
    <w:rsid w:val="28564B23"/>
    <w:rsid w:val="2A475858"/>
    <w:rsid w:val="2B1B29B7"/>
    <w:rsid w:val="2F8F7A65"/>
    <w:rsid w:val="31161F65"/>
    <w:rsid w:val="3176779E"/>
    <w:rsid w:val="34CC1D21"/>
    <w:rsid w:val="352D0677"/>
    <w:rsid w:val="38B22E33"/>
    <w:rsid w:val="3E3426EE"/>
    <w:rsid w:val="3F482E6F"/>
    <w:rsid w:val="3F7B3322"/>
    <w:rsid w:val="3FFC42B7"/>
    <w:rsid w:val="430949ED"/>
    <w:rsid w:val="45EF7C19"/>
    <w:rsid w:val="482D62C4"/>
    <w:rsid w:val="48836EA4"/>
    <w:rsid w:val="49A5461D"/>
    <w:rsid w:val="4D5177E3"/>
    <w:rsid w:val="4DD7273C"/>
    <w:rsid w:val="50345779"/>
    <w:rsid w:val="510B61E7"/>
    <w:rsid w:val="519F7BA4"/>
    <w:rsid w:val="51A258E6"/>
    <w:rsid w:val="51B30E34"/>
    <w:rsid w:val="51FB1C4A"/>
    <w:rsid w:val="52A55434"/>
    <w:rsid w:val="53F6133F"/>
    <w:rsid w:val="558D0E56"/>
    <w:rsid w:val="55E30EC9"/>
    <w:rsid w:val="57E52089"/>
    <w:rsid w:val="582A3C89"/>
    <w:rsid w:val="5C4606A3"/>
    <w:rsid w:val="5C8F5948"/>
    <w:rsid w:val="5EA22A81"/>
    <w:rsid w:val="638C3D00"/>
    <w:rsid w:val="63CC234F"/>
    <w:rsid w:val="63E94CAF"/>
    <w:rsid w:val="67C0182A"/>
    <w:rsid w:val="69097B6F"/>
    <w:rsid w:val="6BBE6464"/>
    <w:rsid w:val="6EA07FF8"/>
    <w:rsid w:val="72EC4D0F"/>
    <w:rsid w:val="74B41762"/>
    <w:rsid w:val="76A038F3"/>
    <w:rsid w:val="77575801"/>
    <w:rsid w:val="797572B9"/>
    <w:rsid w:val="79C23EB5"/>
    <w:rsid w:val="7A3B66A5"/>
    <w:rsid w:val="7B881928"/>
    <w:rsid w:val="7EA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A418C"/>
  <w15:docId w15:val="{7E733F2F-F05B-4A36-ACB4-382A06A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qFormat/>
    <w:rPr>
      <w:color w:val="0563C1" w:themeColor="hyperlink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22"/>
      <w14:ligatures w14:val="standardContextual"/>
    </w:rPr>
  </w:style>
  <w:style w:type="paragraph" w:styleId="a7">
    <w:name w:val="annotation text"/>
    <w:basedOn w:val="a"/>
    <w:link w:val="a8"/>
    <w:uiPriority w:val="99"/>
    <w:unhideWhenUsed/>
    <w:qFormat/>
    <w:rsid w:val="001443FC"/>
    <w:pPr>
      <w:jc w:val="left"/>
    </w:pPr>
    <w:rPr>
      <w:rFonts w:ascii="Calibri" w:eastAsia="宋体" w:hAnsi="Calibri" w:cs="Times New Roman"/>
      <w14:ligatures w14:val="none"/>
    </w:rPr>
  </w:style>
  <w:style w:type="character" w:customStyle="1" w:styleId="a8">
    <w:name w:val="批注文字 字符"/>
    <w:basedOn w:val="a0"/>
    <w:link w:val="a7"/>
    <w:uiPriority w:val="99"/>
    <w:qFormat/>
    <w:rsid w:val="001443FC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Balloon Text"/>
    <w:basedOn w:val="a"/>
    <w:link w:val="aa"/>
    <w:rsid w:val="001443FC"/>
    <w:rPr>
      <w:sz w:val="18"/>
      <w:szCs w:val="18"/>
    </w:rPr>
  </w:style>
  <w:style w:type="character" w:customStyle="1" w:styleId="aa">
    <w:name w:val="批注框文本 字符"/>
    <w:basedOn w:val="a0"/>
    <w:link w:val="a9"/>
    <w:rsid w:val="001443FC"/>
    <w:rPr>
      <w:kern w:val="2"/>
      <w:sz w:val="18"/>
      <w:szCs w:val="18"/>
      <w14:ligatures w14:val="standardContextual"/>
    </w:rPr>
  </w:style>
  <w:style w:type="paragraph" w:styleId="ab">
    <w:name w:val="Revision"/>
    <w:hidden/>
    <w:uiPriority w:val="99"/>
    <w:semiHidden/>
    <w:rsid w:val="00475860"/>
    <w:rPr>
      <w:kern w:val="2"/>
      <w:sz w:val="21"/>
      <w:szCs w:val="22"/>
      <w14:ligatures w14:val="standardContextual"/>
    </w:rPr>
  </w:style>
  <w:style w:type="character" w:styleId="ac">
    <w:name w:val="annotation reference"/>
    <w:basedOn w:val="a0"/>
    <w:rsid w:val="00475860"/>
    <w:rPr>
      <w:sz w:val="21"/>
      <w:szCs w:val="21"/>
    </w:rPr>
  </w:style>
  <w:style w:type="paragraph" w:styleId="ad">
    <w:name w:val="annotation subject"/>
    <w:basedOn w:val="a7"/>
    <w:next w:val="a7"/>
    <w:link w:val="ae"/>
    <w:rsid w:val="00475860"/>
    <w:rPr>
      <w:rFonts w:asciiTheme="minorHAnsi" w:eastAsiaTheme="minorEastAsia" w:hAnsiTheme="minorHAnsi" w:cstheme="minorBidi"/>
      <w:b/>
      <w:bCs/>
      <w14:ligatures w14:val="standardContextual"/>
    </w:rPr>
  </w:style>
  <w:style w:type="character" w:customStyle="1" w:styleId="ae">
    <w:name w:val="批注主题 字符"/>
    <w:basedOn w:val="a8"/>
    <w:link w:val="ad"/>
    <w:rsid w:val="00475860"/>
    <w:rPr>
      <w:rFonts w:ascii="Calibri" w:eastAsia="宋体" w:hAnsi="Calibri" w:cs="Times New Roman"/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E087-CDA9-4122-9283-15D17EAE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时间旅行者</dc:creator>
  <cp:lastModifiedBy>ASUS</cp:lastModifiedBy>
  <cp:revision>8</cp:revision>
  <dcterms:created xsi:type="dcterms:W3CDTF">2023-09-05T02:08:00Z</dcterms:created>
  <dcterms:modified xsi:type="dcterms:W3CDTF">2023-09-05T09:15:00Z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0B72FC8F46C74E9991CFA8C4E13FA3B6_13</vt:lpwstr>
  </property>
</Properties>
</file>