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both"/>
        <w:rPr>
          <w:rFonts w:ascii="仿宋" w:hAnsi="仿宋" w:eastAsia="仿宋"/>
          <w:b/>
          <w:bCs/>
          <w:sz w:val="44"/>
          <w:szCs w:val="44"/>
        </w:rPr>
      </w:pPr>
      <w:r>
        <w:rPr>
          <w:rFonts w:hint="eastAsia" w:ascii="仿宋" w:hAnsi="仿宋" w:eastAsia="仿宋"/>
          <w:b/>
          <w:bCs/>
          <w:sz w:val="44"/>
          <w:szCs w:val="44"/>
          <w:lang w:val="en-US" w:eastAsia="zh-CN"/>
        </w:rPr>
        <w:t xml:space="preserve">纯 </w:t>
      </w:r>
      <w:r>
        <w:rPr>
          <w:rFonts w:hint="eastAsia" w:ascii="仿宋" w:hAnsi="仿宋" w:eastAsia="仿宋"/>
          <w:b/>
          <w:bCs/>
          <w:sz w:val="44"/>
          <w:szCs w:val="44"/>
        </w:rPr>
        <w:t xml:space="preserve">宕 </w:t>
      </w:r>
      <w:r>
        <w:rPr>
          <w:rFonts w:hint="eastAsia" w:ascii="仿宋" w:hAnsi="仿宋" w:eastAsia="仿宋"/>
          <w:b/>
          <w:bCs/>
          <w:sz w:val="44"/>
          <w:szCs w:val="44"/>
          <w:lang w:eastAsia="zh-CN"/>
        </w:rPr>
        <w:t>碴</w:t>
      </w:r>
      <w:r>
        <w:rPr>
          <w:rFonts w:hint="eastAsia" w:ascii="仿宋" w:hAnsi="仿宋" w:eastAsia="仿宋"/>
          <w:b/>
          <w:bCs/>
          <w:sz w:val="44"/>
          <w:szCs w:val="44"/>
        </w:rPr>
        <w:t xml:space="preserve"> 销 售 合 同</w:t>
      </w:r>
    </w:p>
    <w:p>
      <w:pPr>
        <w:spacing w:line="276" w:lineRule="auto"/>
        <w:jc w:val="right"/>
        <w:rPr>
          <w:rFonts w:ascii="仿宋" w:hAnsi="仿宋" w:eastAsia="仿宋"/>
          <w:szCs w:val="21"/>
          <w:u w:val="single"/>
        </w:rPr>
      </w:pPr>
      <w:r>
        <w:rPr>
          <w:rFonts w:hint="eastAsia" w:ascii="仿宋" w:hAnsi="仿宋" w:eastAsia="仿宋"/>
          <w:szCs w:val="21"/>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3001</w:t>
      </w:r>
      <w:r>
        <w:rPr>
          <w:rFonts w:hint="eastAsia" w:ascii="仿宋" w:hAnsi="仿宋" w:eastAsia="仿宋"/>
          <w:szCs w:val="21"/>
        </w:rPr>
        <w:t xml:space="preserve">                                       签订地点：</w:t>
      </w:r>
      <w:r>
        <w:rPr>
          <w:rFonts w:hint="eastAsia" w:ascii="仿宋" w:hAnsi="仿宋" w:eastAsia="仿宋"/>
          <w:szCs w:val="21"/>
          <w:u w:val="single"/>
        </w:rPr>
        <w:t>厦门市思明区</w:t>
      </w:r>
    </w:p>
    <w:p>
      <w:pPr>
        <w:spacing w:line="276" w:lineRule="auto"/>
        <w:jc w:val="right"/>
        <w:rPr>
          <w:rFonts w:ascii="仿宋" w:hAnsi="仿宋" w:eastAsia="仿宋"/>
          <w:szCs w:val="21"/>
        </w:rPr>
      </w:pPr>
      <w:r>
        <w:rPr>
          <w:rFonts w:hint="eastAsia" w:ascii="仿宋" w:hAnsi="仿宋" w:eastAsia="仿宋"/>
          <w:szCs w:val="21"/>
        </w:rPr>
        <w:t xml:space="preserve">         签约时间：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rPr>
        <w:t>日</w:t>
      </w:r>
    </w:p>
    <w:p>
      <w:pPr>
        <w:spacing w:line="360" w:lineRule="auto"/>
        <w:ind w:firstLine="482" w:firstLineChars="200"/>
        <w:jc w:val="left"/>
        <w:rPr>
          <w:rFonts w:ascii="仿宋" w:hAnsi="仿宋" w:eastAsia="仿宋"/>
          <w:b/>
          <w:bCs/>
          <w:sz w:val="24"/>
          <w:szCs w:val="24"/>
          <w:u w:val="single"/>
        </w:rPr>
      </w:pPr>
      <w:r>
        <w:rPr>
          <w:rFonts w:hint="eastAsia" w:ascii="仿宋" w:hAnsi="仿宋" w:eastAsia="仿宋"/>
          <w:b/>
          <w:bCs/>
          <w:sz w:val="24"/>
          <w:szCs w:val="24"/>
        </w:rPr>
        <w:t>甲方：宁波振诚矿业有限公司</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乙方：</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rPr>
        <w:t xml:space="preserve"> ____________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甲乙双方根据</w:t>
      </w:r>
      <w:r>
        <w:rPr>
          <w:rFonts w:hint="eastAsia" w:ascii="仿宋" w:hAnsi="仿宋" w:eastAsia="仿宋"/>
          <w:sz w:val="24"/>
          <w:szCs w:val="24"/>
          <w:u w:val="single"/>
        </w:rPr>
        <w:t>编号为</w:t>
      </w:r>
      <w:r>
        <w:rPr>
          <w:rFonts w:ascii="仿宋" w:hAnsi="仿宋" w:eastAsia="仿宋"/>
          <w:sz w:val="24"/>
          <w:szCs w:val="24"/>
          <w:u w:val="single"/>
        </w:rPr>
        <w:t>NBZCDZJJ202</w:t>
      </w:r>
      <w:r>
        <w:rPr>
          <w:rFonts w:hint="eastAsia" w:ascii="仿宋" w:hAnsi="仿宋" w:eastAsia="仿宋"/>
          <w:sz w:val="24"/>
          <w:szCs w:val="24"/>
          <w:u w:val="single"/>
          <w:lang w:val="en-US" w:eastAsia="zh-CN"/>
        </w:rPr>
        <w:t>3001</w:t>
      </w:r>
      <w:r>
        <w:rPr>
          <w:rFonts w:hint="eastAsia" w:ascii="仿宋" w:hAnsi="仿宋" w:eastAsia="仿宋"/>
          <w:sz w:val="24"/>
          <w:szCs w:val="24"/>
          <w:u w:val="single"/>
        </w:rPr>
        <w:t>的《宁波振诚矿业有限公司穿鼻岛石料矿</w:t>
      </w:r>
      <w:r>
        <w:rPr>
          <w:rFonts w:hint="eastAsia" w:ascii="仿宋" w:hAnsi="仿宋" w:eastAsia="仿宋"/>
          <w:sz w:val="24"/>
          <w:szCs w:val="24"/>
          <w:u w:val="single"/>
          <w:lang w:eastAsia="zh-CN"/>
        </w:rPr>
        <w:t>纯宕碴</w:t>
      </w:r>
      <w:r>
        <w:rPr>
          <w:rFonts w:hint="eastAsia" w:ascii="仿宋" w:hAnsi="仿宋" w:eastAsia="仿宋"/>
          <w:sz w:val="24"/>
          <w:szCs w:val="24"/>
          <w:u w:val="single"/>
        </w:rPr>
        <w:t>竞价项目》</w:t>
      </w:r>
      <w:r>
        <w:rPr>
          <w:rFonts w:hint="eastAsia" w:ascii="仿宋" w:hAnsi="仿宋" w:eastAsia="仿宋"/>
          <w:sz w:val="24"/>
          <w:szCs w:val="24"/>
        </w:rPr>
        <w:t>竞价结果，依据《中华人民共和国民法典》等相关法律法规，依照公平自愿原则，经充分并逐条友好协商一致，就甲方向乙方销售</w:t>
      </w:r>
      <w:r>
        <w:rPr>
          <w:rFonts w:hint="eastAsia" w:ascii="仿宋" w:hAnsi="仿宋" w:eastAsia="仿宋"/>
          <w:sz w:val="24"/>
          <w:szCs w:val="24"/>
          <w:u w:val="single"/>
          <w:lang w:eastAsia="zh-CN"/>
        </w:rPr>
        <w:t>纯宕碴</w:t>
      </w:r>
      <w:r>
        <w:rPr>
          <w:rFonts w:hint="eastAsia" w:ascii="仿宋" w:hAnsi="仿宋" w:eastAsia="仿宋"/>
          <w:sz w:val="24"/>
          <w:szCs w:val="24"/>
          <w:u w:val="single"/>
        </w:rPr>
        <w:t>_</w:t>
      </w:r>
      <w:r>
        <w:rPr>
          <w:rFonts w:hint="eastAsia" w:ascii="仿宋" w:hAnsi="仿宋" w:eastAsia="仿宋"/>
          <w:sz w:val="24"/>
          <w:szCs w:val="24"/>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bookmarkStart w:id="5" w:name="_GoBack"/>
            <w:bookmarkEnd w:id="5"/>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lang w:eastAsia="zh-CN"/>
        </w:rPr>
        <w:t>纯宕碴</w:t>
      </w:r>
      <w:r>
        <w:rPr>
          <w:rFonts w:hint="eastAsia" w:ascii="仿宋" w:hAnsi="仿宋" w:eastAsia="仿宋"/>
          <w:b/>
          <w:bCs/>
          <w:sz w:val="24"/>
          <w:szCs w:val="24"/>
        </w:rPr>
        <w:t>受供应时间影响产生的市场价格浮动，价格风险由乙方承担。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二、货物暂定质量</w:t>
      </w:r>
    </w:p>
    <w:p>
      <w:pPr>
        <w:spacing w:line="360" w:lineRule="auto"/>
        <w:ind w:firstLine="482" w:firstLineChars="200"/>
        <w:jc w:val="left"/>
        <w:rPr>
          <w:rFonts w:hint="eastAsia" w:ascii="仿宋" w:hAnsi="仿宋" w:eastAsia="仿宋"/>
          <w:b/>
          <w:bCs/>
          <w:sz w:val="24"/>
          <w:szCs w:val="24"/>
        </w:rPr>
      </w:pPr>
      <w:r>
        <w:rPr>
          <w:rFonts w:hint="eastAsia" w:ascii="仿宋" w:hAnsi="仿宋" w:eastAsia="仿宋" w:cs="仿宋"/>
          <w:b/>
          <w:bCs/>
          <w:sz w:val="24"/>
          <w:szCs w:val="24"/>
        </w:rPr>
        <w:t>甲方提供</w:t>
      </w:r>
      <w:r>
        <w:rPr>
          <w:rFonts w:hint="eastAsia" w:ascii="仿宋" w:hAnsi="仿宋" w:eastAsia="仿宋"/>
          <w:b/>
          <w:bCs/>
          <w:sz w:val="24"/>
          <w:szCs w:val="24"/>
          <w:lang w:val="en-US" w:eastAsia="zh-CN"/>
        </w:rPr>
        <w:t>直接爆破后</w:t>
      </w:r>
      <w:r>
        <w:rPr>
          <w:rFonts w:hint="eastAsia" w:ascii="仿宋" w:hAnsi="仿宋" w:eastAsia="仿宋"/>
          <w:b/>
          <w:bCs/>
          <w:sz w:val="24"/>
          <w:szCs w:val="24"/>
        </w:rPr>
        <w:t>由风化层、强风化层、山皮土组成的</w:t>
      </w:r>
      <w:r>
        <w:rPr>
          <w:rFonts w:hint="eastAsia" w:ascii="仿宋" w:hAnsi="仿宋" w:eastAsia="仿宋"/>
          <w:b/>
          <w:bCs/>
          <w:sz w:val="24"/>
          <w:szCs w:val="24"/>
          <w:lang w:eastAsia="zh-CN"/>
        </w:rPr>
        <w:t>纯宕碴</w:t>
      </w:r>
      <w:r>
        <w:rPr>
          <w:rFonts w:hint="eastAsia" w:ascii="仿宋" w:hAnsi="仿宋" w:eastAsia="仿宋"/>
          <w:b/>
          <w:bCs/>
          <w:sz w:val="24"/>
          <w:szCs w:val="24"/>
        </w:rPr>
        <w:t>。</w:t>
      </w:r>
    </w:p>
    <w:p>
      <w:pPr>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因</w:t>
      </w:r>
      <w:bookmarkStart w:id="0" w:name="_Hlk120713555"/>
      <w:r>
        <w:rPr>
          <w:rFonts w:hint="eastAsia" w:ascii="仿宋" w:hAnsi="仿宋" w:eastAsia="仿宋" w:cs="仿宋"/>
          <w:b/>
          <w:bCs/>
          <w:sz w:val="24"/>
          <w:szCs w:val="24"/>
        </w:rPr>
        <w:t>爆破、开采、混装</w:t>
      </w:r>
      <w:bookmarkEnd w:id="0"/>
      <w:r>
        <w:rPr>
          <w:rFonts w:hint="eastAsia" w:ascii="仿宋" w:hAnsi="仿宋" w:eastAsia="仿宋" w:cs="仿宋"/>
          <w:b/>
          <w:bCs/>
          <w:sz w:val="24"/>
          <w:szCs w:val="24"/>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1.乙方需在合同签订之日起</w:t>
      </w:r>
      <w:bookmarkStart w:id="1" w:name="_Hlk120777838"/>
      <w:r>
        <w:rPr>
          <w:rFonts w:hint="eastAsia" w:ascii="仿宋" w:hAnsi="仿宋" w:eastAsia="仿宋" w:cs="仿宋"/>
          <w:sz w:val="24"/>
          <w:szCs w:val="24"/>
        </w:rPr>
        <w:t>3个工作日内</w:t>
      </w:r>
      <w:bookmarkEnd w:id="1"/>
      <w:r>
        <w:rPr>
          <w:rFonts w:hint="eastAsia" w:ascii="仿宋" w:hAnsi="仿宋" w:eastAsia="仿宋" w:cs="仿宋"/>
          <w:sz w:val="24"/>
          <w:szCs w:val="24"/>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10</w:t>
      </w:r>
      <w:r>
        <w:rPr>
          <w:rFonts w:hint="eastAsia" w:ascii="仿宋" w:hAnsi="仿宋" w:eastAsia="仿宋"/>
          <w:sz w:val="24"/>
          <w:szCs w:val="24"/>
          <w:highlight w:val="none"/>
        </w:rPr>
        <w:t>万元</w:t>
      </w:r>
      <w:r>
        <w:rPr>
          <w:rFonts w:hint="eastAsia" w:ascii="仿宋" w:hAnsi="仿宋" w:eastAsia="仿宋"/>
          <w:sz w:val="24"/>
          <w:szCs w:val="24"/>
        </w:rPr>
        <w:t>，一旦发生保证金被抵扣或被没收等情况时，乙方应在三个工作日内补足。乙方未及时足额支付或补足的，应按本合同约定承担违约责任。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1</w:t>
      </w:r>
      <w:r>
        <w:rPr>
          <w:rFonts w:ascii="仿宋" w:hAnsi="仿宋" w:eastAsia="仿宋" w:cs="仿宋"/>
          <w:kern w:val="2"/>
          <w:sz w:val="24"/>
        </w:rPr>
        <w:t>.</w:t>
      </w:r>
      <w:r>
        <w:rPr>
          <w:rFonts w:hint="eastAsia" w:ascii="仿宋" w:hAnsi="仿宋" w:eastAsia="仿宋" w:cs="仿宋"/>
          <w:kern w:val="2"/>
          <w:sz w:val="24"/>
        </w:rPr>
        <w:t>暂定交货时间：</w:t>
      </w:r>
      <w:r>
        <w:rPr>
          <w:rFonts w:ascii="仿宋" w:hAnsi="仿宋" w:eastAsia="仿宋" w:cs="仿宋"/>
          <w:kern w:val="2"/>
          <w:sz w:val="24"/>
        </w:rPr>
        <w:t>20XX</w:t>
      </w:r>
      <w:r>
        <w:rPr>
          <w:rFonts w:hint="eastAsia" w:ascii="仿宋" w:hAnsi="仿宋" w:eastAsia="仿宋" w:cs="仿宋"/>
          <w:kern w:val="2"/>
          <w:sz w:val="24"/>
        </w:rPr>
        <w:t>年X</w:t>
      </w:r>
      <w:r>
        <w:rPr>
          <w:rFonts w:ascii="仿宋" w:hAnsi="仿宋" w:eastAsia="仿宋" w:cs="仿宋"/>
          <w:kern w:val="2"/>
          <w:sz w:val="24"/>
        </w:rPr>
        <w:t>X</w:t>
      </w:r>
      <w:r>
        <w:rPr>
          <w:rFonts w:hint="eastAsia" w:ascii="仿宋" w:hAnsi="仿宋" w:eastAsia="仿宋" w:cs="仿宋"/>
          <w:kern w:val="2"/>
          <w:sz w:val="24"/>
        </w:rPr>
        <w:t>月X</w:t>
      </w:r>
      <w:r>
        <w:rPr>
          <w:rFonts w:ascii="仿宋" w:hAnsi="仿宋" w:eastAsia="仿宋" w:cs="仿宋"/>
          <w:kern w:val="2"/>
          <w:sz w:val="24"/>
        </w:rPr>
        <w:t>X</w:t>
      </w:r>
      <w:r>
        <w:rPr>
          <w:rFonts w:hint="eastAsia" w:ascii="仿宋" w:hAnsi="仿宋" w:eastAsia="仿宋" w:cs="仿宋"/>
          <w:kern w:val="2"/>
          <w:sz w:val="24"/>
        </w:rPr>
        <w:t>日至</w:t>
      </w:r>
      <w:r>
        <w:rPr>
          <w:rFonts w:ascii="仿宋" w:hAnsi="仿宋" w:eastAsia="仿宋" w:cs="仿宋"/>
          <w:kern w:val="2"/>
          <w:sz w:val="24"/>
        </w:rPr>
        <w:t>20XX</w:t>
      </w:r>
      <w:r>
        <w:rPr>
          <w:rFonts w:hint="eastAsia" w:ascii="仿宋" w:hAnsi="仿宋" w:eastAsia="仿宋" w:cs="仿宋"/>
          <w:kern w:val="2"/>
          <w:sz w:val="24"/>
        </w:rPr>
        <w:t>年X</w:t>
      </w:r>
      <w:r>
        <w:rPr>
          <w:rFonts w:ascii="仿宋" w:hAnsi="仿宋" w:eastAsia="仿宋" w:cs="仿宋"/>
          <w:kern w:val="2"/>
          <w:sz w:val="24"/>
        </w:rPr>
        <w:t>X</w:t>
      </w:r>
      <w:r>
        <w:rPr>
          <w:rFonts w:hint="eastAsia" w:ascii="仿宋" w:hAnsi="仿宋" w:eastAsia="仿宋" w:cs="仿宋"/>
          <w:kern w:val="2"/>
          <w:sz w:val="24"/>
        </w:rPr>
        <w:t>月X</w:t>
      </w:r>
      <w:r>
        <w:rPr>
          <w:rFonts w:ascii="仿宋" w:hAnsi="仿宋" w:eastAsia="仿宋" w:cs="仿宋"/>
          <w:kern w:val="2"/>
          <w:sz w:val="24"/>
        </w:rPr>
        <w:t>X</w:t>
      </w:r>
      <w:r>
        <w:rPr>
          <w:rFonts w:hint="eastAsia" w:ascii="仿宋" w:hAnsi="仿宋" w:eastAsia="仿宋" w:cs="仿宋"/>
          <w:kern w:val="2"/>
          <w:sz w:val="24"/>
        </w:rPr>
        <w:t>日</w:t>
      </w:r>
    </w:p>
    <w:p>
      <w:pPr>
        <w:spacing w:line="360" w:lineRule="auto"/>
        <w:ind w:firstLine="480" w:firstLineChars="200"/>
        <w:jc w:val="left"/>
        <w:rPr>
          <w:rFonts w:ascii="仿宋" w:hAnsi="仿宋" w:eastAsia="仿宋" w:cs="仿宋"/>
          <w:sz w:val="24"/>
          <w:szCs w:val="24"/>
        </w:rPr>
      </w:pPr>
      <w:bookmarkStart w:id="3" w:name="_Hlk120778537"/>
      <w:r>
        <w:rPr>
          <w:rFonts w:hint="eastAsia" w:ascii="仿宋" w:hAnsi="仿宋" w:eastAsia="仿宋" w:cs="仿宋"/>
          <w:sz w:val="24"/>
          <w:szCs w:val="24"/>
        </w:rPr>
        <w:t>前述交货时间为是为暂定的交货时间。乙方完全知悉，甲方的交货将受到爆破、开采、生产等多方面影响，故甲方有权根据实际工程进度、生产进度、现场情况等因素进行调整，具体以甲方通知为准，乙方不得以任何理由违反甲方的提货要求、提异议或要求</w:t>
      </w:r>
      <w:r>
        <w:rPr>
          <w:rFonts w:hint="eastAsia" w:ascii="仿宋" w:hAnsi="仿宋" w:eastAsia="仿宋"/>
          <w:sz w:val="24"/>
          <w:szCs w:val="24"/>
        </w:rPr>
        <w:t>车/船空置</w:t>
      </w:r>
      <w:r>
        <w:rPr>
          <w:rFonts w:hint="eastAsia" w:ascii="仿宋" w:hAnsi="仿宋" w:eastAsia="仿宋" w:cs="仿宋"/>
          <w:sz w:val="24"/>
          <w:szCs w:val="24"/>
        </w:rPr>
        <w:t>赔偿等。</w:t>
      </w:r>
      <w:bookmarkEnd w:id="3"/>
    </w:p>
    <w:p>
      <w:pPr>
        <w:pStyle w:val="5"/>
        <w:ind w:firstLine="480"/>
        <w:jc w:val="left"/>
        <w:rPr>
          <w:rFonts w:ascii="仿宋" w:hAnsi="仿宋" w:eastAsia="仿宋" w:cs="仿宋"/>
          <w:sz w:val="24"/>
          <w:szCs w:val="24"/>
        </w:rPr>
      </w:pPr>
      <w:r>
        <w:rPr>
          <w:rFonts w:ascii="仿宋" w:hAnsi="仿宋" w:eastAsia="仿宋"/>
          <w:sz w:val="24"/>
          <w:szCs w:val="24"/>
        </w:rPr>
        <w:t>2.</w:t>
      </w:r>
      <w:r>
        <w:rPr>
          <w:rFonts w:hint="eastAsia" w:ascii="仿宋" w:hAnsi="仿宋" w:eastAsia="仿宋"/>
          <w:sz w:val="24"/>
          <w:szCs w:val="24"/>
        </w:rPr>
        <w:t>交货方式：</w:t>
      </w:r>
      <w:bookmarkStart w:id="4" w:name="_Hlk120778770"/>
      <w:r>
        <w:rPr>
          <w:rFonts w:hint="eastAsia" w:ascii="仿宋" w:hAnsi="仿宋" w:eastAsia="仿宋"/>
          <w:sz w:val="24"/>
          <w:szCs w:val="24"/>
        </w:rPr>
        <w:t>船板交货，</w:t>
      </w:r>
      <w:bookmarkEnd w:id="4"/>
      <w:r>
        <w:rPr>
          <w:rFonts w:hint="eastAsia" w:ascii="仿宋" w:hAnsi="仿宋" w:eastAsia="仿宋" w:cs="仿宋"/>
          <w:sz w:val="24"/>
          <w:szCs w:val="24"/>
        </w:rPr>
        <w:t>装船位置位于穿鼻岛甲方指定临时出运码头，甲方将</w:t>
      </w:r>
      <w:r>
        <w:rPr>
          <w:rFonts w:hint="eastAsia" w:ascii="仿宋" w:hAnsi="仿宋" w:eastAsia="仿宋" w:cs="仿宋"/>
          <w:sz w:val="24"/>
          <w:szCs w:val="24"/>
          <w:lang w:eastAsia="zh-CN"/>
        </w:rPr>
        <w:t>纯纯宕碴</w:t>
      </w:r>
      <w:r>
        <w:rPr>
          <w:rFonts w:hint="eastAsia" w:ascii="仿宋" w:hAnsi="仿宋" w:eastAsia="仿宋" w:cs="仿宋"/>
          <w:sz w:val="24"/>
          <w:szCs w:val="24"/>
        </w:rPr>
        <w:t>卸至乙方装运船舶即视同交付完成，后续船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1.乙方未及时足额按照甲方要求的提货期限和数量出运货物（包括但不限于乙方安排船舶未通过海事等相关部门同意等原因导致），乙方应立即支付</w:t>
      </w:r>
      <w:r>
        <w:rPr>
          <w:rFonts w:hint="eastAsia" w:ascii="仿宋" w:hAnsi="仿宋" w:eastAsia="仿宋"/>
          <w:sz w:val="24"/>
          <w:szCs w:val="24"/>
          <w:lang w:val="en-US" w:eastAsia="zh-CN"/>
        </w:rPr>
        <w:t>5</w:t>
      </w:r>
      <w:r>
        <w:rPr>
          <w:rFonts w:hint="eastAsia" w:ascii="仿宋" w:hAnsi="仿宋" w:eastAsia="仿宋"/>
          <w:sz w:val="24"/>
          <w:szCs w:val="24"/>
        </w:rPr>
        <w:t>万元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2527050"/>
    <w:rsid w:val="03410A02"/>
    <w:rsid w:val="05715D6E"/>
    <w:rsid w:val="07C21FD0"/>
    <w:rsid w:val="09A913AE"/>
    <w:rsid w:val="09CB6160"/>
    <w:rsid w:val="0FC33283"/>
    <w:rsid w:val="161F2CE1"/>
    <w:rsid w:val="173A2770"/>
    <w:rsid w:val="18171263"/>
    <w:rsid w:val="1BDF4957"/>
    <w:rsid w:val="20A57E69"/>
    <w:rsid w:val="216662DD"/>
    <w:rsid w:val="238606E2"/>
    <w:rsid w:val="24DF0B2B"/>
    <w:rsid w:val="25070251"/>
    <w:rsid w:val="262E708A"/>
    <w:rsid w:val="26890B9B"/>
    <w:rsid w:val="26BF5549"/>
    <w:rsid w:val="2B3D3AFE"/>
    <w:rsid w:val="2D9A57C5"/>
    <w:rsid w:val="3A713A4D"/>
    <w:rsid w:val="3B0D3BD0"/>
    <w:rsid w:val="3B5800D3"/>
    <w:rsid w:val="42BE5EA5"/>
    <w:rsid w:val="4BCF3BD3"/>
    <w:rsid w:val="4DAD5535"/>
    <w:rsid w:val="50A523FF"/>
    <w:rsid w:val="51E92220"/>
    <w:rsid w:val="57D05CD5"/>
    <w:rsid w:val="585506FB"/>
    <w:rsid w:val="5C4450D1"/>
    <w:rsid w:val="5CD00B67"/>
    <w:rsid w:val="5DE84E8E"/>
    <w:rsid w:val="646D1802"/>
    <w:rsid w:val="6E394190"/>
    <w:rsid w:val="6E7B3C3C"/>
    <w:rsid w:val="71413119"/>
    <w:rsid w:val="785E4198"/>
    <w:rsid w:val="7B9E4FF3"/>
    <w:rsid w:val="7CE8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6</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2023-03-08T11:51:48Z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