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44"/>
          <w:szCs w:val="44"/>
        </w:rPr>
      </w:pPr>
      <w:bookmarkStart w:id="7" w:name="_GoBack"/>
      <w:bookmarkEnd w:id="7"/>
      <w:r>
        <w:rPr>
          <w:rFonts w:ascii="宋体" w:hAnsi="宋体" w:eastAsia="宋体" w:cs="宋体"/>
          <w:b/>
          <w:sz w:val="44"/>
          <w:szCs w:val="44"/>
        </w:rPr>
        <w:t>投标</w:t>
      </w:r>
      <w:r>
        <w:rPr>
          <w:rFonts w:hint="eastAsia" w:ascii="宋体" w:hAnsi="宋体" w:eastAsia="宋体" w:cs="宋体"/>
          <w:b/>
          <w:sz w:val="44"/>
          <w:szCs w:val="44"/>
        </w:rPr>
        <w:t>人报名表</w:t>
      </w:r>
    </w:p>
    <w:p>
      <w:pPr>
        <w:rPr>
          <w:rFonts w:ascii="仿宋" w:hAnsi="仿宋" w:eastAsia="仿宋" w:cs="仿宋"/>
        </w:rPr>
      </w:pPr>
      <w:r>
        <w:rPr>
          <w:rFonts w:hint="eastAsia" w:ascii="仿宋" w:hAnsi="仿宋" w:eastAsia="仿宋" w:cs="仿宋"/>
        </w:rPr>
        <w:t xml:space="preserve">                                                               年    月    日</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rPr>
            </w:pPr>
            <w:r>
              <w:rPr>
                <w:rFonts w:hint="eastAsia" w:ascii="仿宋" w:hAnsi="仿宋" w:eastAsia="仿宋" w:cs="仿宋"/>
                <w:bCs/>
                <w:sz w:val="24"/>
              </w:rPr>
              <w:t>投标项目名称</w:t>
            </w:r>
          </w:p>
        </w:tc>
        <w:tc>
          <w:tcPr>
            <w:tcW w:w="61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rPr>
            </w:pPr>
            <w:r>
              <w:rPr>
                <w:rFonts w:hint="eastAsia" w:ascii="仿宋" w:hAnsi="仿宋" w:eastAsia="仿宋" w:cs="仿宋"/>
                <w:bCs/>
                <w:sz w:val="24"/>
              </w:rPr>
              <w:t>五莲森龙旧设备及废金属处理项目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企 业 名 称</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公司地址</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法人代表</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注册资金</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4" w:type="dxa"/>
            <w:vAlign w:val="center"/>
          </w:tcPr>
          <w:p>
            <w:pPr>
              <w:jc w:val="center"/>
              <w:rPr>
                <w:rFonts w:ascii="仿宋" w:hAnsi="仿宋" w:eastAsia="仿宋" w:cs="仿宋"/>
                <w:bCs/>
                <w:sz w:val="24"/>
              </w:rPr>
            </w:pPr>
            <w:r>
              <w:rPr>
                <w:rFonts w:hint="eastAsia" w:ascii="仿宋" w:hAnsi="仿宋" w:eastAsia="仿宋" w:cs="仿宋"/>
                <w:sz w:val="24"/>
              </w:rPr>
              <w:t>法人授权委托</w:t>
            </w:r>
            <w:r>
              <w:rPr>
                <w:rFonts w:hint="eastAsia" w:ascii="仿宋" w:hAnsi="仿宋" w:eastAsia="仿宋" w:cs="仿宋"/>
                <w:bCs/>
                <w:sz w:val="24"/>
              </w:rPr>
              <w:t>人</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联系手机</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固定电话</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电子邮箱</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经 营 范 围</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企业资质</w:t>
            </w:r>
          </w:p>
          <w:p>
            <w:pPr>
              <w:jc w:val="center"/>
              <w:rPr>
                <w:rFonts w:ascii="仿宋" w:hAnsi="仿宋" w:eastAsia="仿宋" w:cs="仿宋"/>
                <w:bCs/>
                <w:sz w:val="24"/>
              </w:rPr>
            </w:pPr>
            <w:r>
              <w:rPr>
                <w:rFonts w:hint="eastAsia" w:ascii="仿宋" w:hAnsi="仿宋" w:eastAsia="仿宋" w:cs="仿宋"/>
                <w:bCs/>
                <w:sz w:val="24"/>
              </w:rPr>
              <w:t>（本项目相关资质）</w:t>
            </w:r>
          </w:p>
        </w:tc>
        <w:tc>
          <w:tcPr>
            <w:tcW w:w="6131" w:type="dxa"/>
            <w:vAlign w:val="center"/>
          </w:tcPr>
          <w:p>
            <w:pP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21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rPr>
            </w:pPr>
            <w:r>
              <w:rPr>
                <w:rFonts w:hint="eastAsia" w:ascii="仿宋" w:hAnsi="仿宋" w:eastAsia="仿宋" w:cs="仿宋"/>
                <w:bCs/>
                <w:sz w:val="24"/>
              </w:rPr>
              <w:t>企业业绩</w:t>
            </w:r>
          </w:p>
        </w:tc>
        <w:tc>
          <w:tcPr>
            <w:tcW w:w="6131"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sz w:val="24"/>
              </w:rPr>
            </w:pPr>
            <w:r>
              <w:rPr>
                <w:rFonts w:hint="eastAsia" w:ascii="仿宋" w:hAnsi="仿宋" w:eastAsia="仿宋" w:cs="仿宋"/>
                <w:bCs/>
                <w:sz w:val="24"/>
              </w:rPr>
              <w:t>附业绩列表（近三年和本项目相关业绩）</w:t>
            </w:r>
          </w:p>
        </w:tc>
      </w:tr>
    </w:tbl>
    <w:p>
      <w:pPr>
        <w:rPr>
          <w:rFonts w:ascii="楷体" w:hAnsi="楷体" w:eastAsia="楷体" w:cs="楷体"/>
          <w:sz w:val="24"/>
          <w:szCs w:val="24"/>
        </w:rPr>
      </w:pPr>
    </w:p>
    <w:p/>
    <w:p>
      <w:pPr>
        <w:widowControl/>
        <w:jc w:val="left"/>
      </w:pPr>
      <w:r>
        <w:br w:type="page"/>
      </w:r>
    </w:p>
    <w:p>
      <w:pPr>
        <w:jc w:val="center"/>
        <w:rPr>
          <w:rFonts w:ascii="等线" w:hAnsi="等线" w:eastAsia="等线" w:cs="等线"/>
          <w:b/>
          <w:sz w:val="56"/>
          <w:szCs w:val="56"/>
        </w:rPr>
      </w:pPr>
    </w:p>
    <w:p>
      <w:pPr>
        <w:jc w:val="center"/>
        <w:rPr>
          <w:rFonts w:ascii="等线" w:hAnsi="等线" w:eastAsia="等线" w:cs="等线"/>
          <w:b/>
          <w:sz w:val="56"/>
          <w:szCs w:val="56"/>
        </w:rPr>
      </w:pPr>
    </w:p>
    <w:p>
      <w:pPr>
        <w:jc w:val="center"/>
        <w:rPr>
          <w:rFonts w:ascii="等线" w:hAnsi="等线" w:eastAsia="等线" w:cs="等线"/>
          <w:b/>
          <w:sz w:val="56"/>
          <w:szCs w:val="56"/>
        </w:rPr>
      </w:pPr>
      <w:r>
        <w:rPr>
          <w:rFonts w:hint="eastAsia" w:ascii="等线" w:hAnsi="等线" w:eastAsia="等线" w:cs="等线"/>
          <w:b/>
          <w:sz w:val="56"/>
          <w:szCs w:val="56"/>
        </w:rPr>
        <w:t>五莲县森龙橡胶有限公司</w:t>
      </w:r>
    </w:p>
    <w:p>
      <w:pPr>
        <w:jc w:val="center"/>
        <w:rPr>
          <w:rFonts w:ascii="等线" w:hAnsi="等线" w:eastAsia="等线" w:cs="等线"/>
          <w:sz w:val="56"/>
          <w:szCs w:val="56"/>
        </w:rPr>
      </w:pPr>
    </w:p>
    <w:p>
      <w:pPr>
        <w:jc w:val="center"/>
        <w:rPr>
          <w:rFonts w:ascii="等线" w:hAnsi="等线" w:eastAsia="等线" w:cs="等线"/>
          <w:b/>
          <w:sz w:val="72"/>
          <w:szCs w:val="72"/>
        </w:rPr>
      </w:pPr>
      <w:r>
        <w:rPr>
          <w:rFonts w:hint="eastAsia" w:ascii="等线" w:hAnsi="等线" w:eastAsia="等线" w:cs="等线"/>
          <w:b/>
          <w:sz w:val="72"/>
          <w:szCs w:val="72"/>
        </w:rPr>
        <w:t>公开招标文件</w:t>
      </w:r>
    </w:p>
    <w:p>
      <w:pPr>
        <w:jc w:val="center"/>
        <w:rPr>
          <w:rFonts w:ascii="等线" w:hAnsi="等线" w:eastAsia="等线" w:cs="等线"/>
          <w:sz w:val="72"/>
          <w:szCs w:val="72"/>
        </w:rPr>
      </w:pPr>
    </w:p>
    <w:p>
      <w:pPr>
        <w:jc w:val="center"/>
        <w:rPr>
          <w:rFonts w:ascii="等线" w:hAnsi="等线" w:eastAsia="等线" w:cs="等线"/>
          <w:sz w:val="72"/>
          <w:szCs w:val="72"/>
        </w:rPr>
      </w:pPr>
    </w:p>
    <w:p>
      <w:pPr>
        <w:jc w:val="center"/>
        <w:rPr>
          <w:rFonts w:ascii="等线" w:hAnsi="等线" w:eastAsia="等线" w:cs="等线"/>
          <w:b/>
          <w:sz w:val="48"/>
          <w:szCs w:val="48"/>
          <w:u w:val="single"/>
        </w:rPr>
      </w:pPr>
      <w:r>
        <w:rPr>
          <w:rFonts w:hint="eastAsia" w:ascii="等线" w:hAnsi="等线" w:eastAsia="等线" w:cs="等线"/>
          <w:b/>
          <w:sz w:val="48"/>
          <w:szCs w:val="48"/>
        </w:rPr>
        <w:t>项目：旧设备及废金属处理项目</w:t>
      </w:r>
    </w:p>
    <w:p>
      <w:pPr>
        <w:ind w:firstLine="960" w:firstLineChars="200"/>
        <w:jc w:val="center"/>
        <w:rPr>
          <w:rFonts w:ascii="等线" w:hAnsi="等线" w:eastAsia="等线" w:cs="等线"/>
          <w:b/>
          <w:sz w:val="48"/>
          <w:szCs w:val="48"/>
          <w:u w:val="single"/>
        </w:rPr>
      </w:pPr>
    </w:p>
    <w:p>
      <w:pPr>
        <w:jc w:val="center"/>
        <w:rPr>
          <w:rFonts w:ascii="等线" w:hAnsi="等线" w:eastAsia="等线" w:cs="等线"/>
          <w:b/>
          <w:sz w:val="48"/>
          <w:szCs w:val="48"/>
          <w:u w:val="single"/>
        </w:rPr>
      </w:pPr>
      <w:r>
        <w:rPr>
          <w:rFonts w:hint="eastAsia" w:ascii="等线" w:hAnsi="等线" w:eastAsia="等线" w:cs="等线"/>
          <w:b/>
          <w:sz w:val="48"/>
          <w:szCs w:val="48"/>
        </w:rPr>
        <w:t>编号：GMWC-SL-20211122</w:t>
      </w:r>
    </w:p>
    <w:p>
      <w:pPr>
        <w:ind w:firstLine="960" w:firstLineChars="200"/>
        <w:rPr>
          <w:b/>
          <w:sz w:val="48"/>
          <w:szCs w:val="48"/>
        </w:rPr>
      </w:pPr>
    </w:p>
    <w:p>
      <w:pPr>
        <w:ind w:firstLine="960" w:firstLineChars="200"/>
        <w:rPr>
          <w:b/>
          <w:sz w:val="48"/>
          <w:szCs w:val="48"/>
        </w:rPr>
      </w:pPr>
    </w:p>
    <w:p>
      <w:pPr>
        <w:ind w:firstLine="960" w:firstLineChars="200"/>
        <w:rPr>
          <w:b/>
          <w:sz w:val="48"/>
          <w:szCs w:val="48"/>
        </w:rPr>
      </w:pPr>
    </w:p>
    <w:p>
      <w:pPr>
        <w:ind w:firstLine="960" w:firstLineChars="200"/>
        <w:rPr>
          <w:b/>
          <w:sz w:val="48"/>
          <w:szCs w:val="48"/>
        </w:rPr>
      </w:pPr>
    </w:p>
    <w:p>
      <w:pPr>
        <w:jc w:val="center"/>
        <w:rPr>
          <w:rFonts w:ascii="等线" w:hAnsi="等线" w:eastAsia="等线" w:cs="等线"/>
          <w:b/>
          <w:sz w:val="40"/>
          <w:szCs w:val="40"/>
        </w:rPr>
      </w:pPr>
      <w:r>
        <w:rPr>
          <w:rFonts w:hint="eastAsia" w:ascii="等线" w:hAnsi="等线" w:eastAsia="等线" w:cs="等线"/>
          <w:b/>
          <w:sz w:val="40"/>
          <w:szCs w:val="40"/>
        </w:rPr>
        <w:t>五莲县森龙橡胶有限公司</w:t>
      </w:r>
    </w:p>
    <w:p>
      <w:pPr>
        <w:jc w:val="center"/>
        <w:rPr>
          <w:rFonts w:ascii="等线" w:hAnsi="等线" w:eastAsia="等线" w:cs="等线"/>
          <w:b/>
          <w:sz w:val="40"/>
          <w:szCs w:val="40"/>
        </w:rPr>
      </w:pPr>
    </w:p>
    <w:p>
      <w:pPr>
        <w:jc w:val="center"/>
        <w:rPr>
          <w:rFonts w:ascii="等线" w:hAnsi="等线" w:eastAsia="等线" w:cs="等线"/>
          <w:b/>
          <w:sz w:val="40"/>
          <w:szCs w:val="40"/>
        </w:rPr>
      </w:pPr>
      <w:r>
        <w:rPr>
          <w:rFonts w:hint="eastAsia" w:ascii="等线" w:hAnsi="等线" w:eastAsia="等线" w:cs="等线"/>
          <w:b/>
          <w:sz w:val="40"/>
          <w:szCs w:val="40"/>
        </w:rPr>
        <w:t>2021年11月</w:t>
      </w:r>
    </w:p>
    <w:p>
      <w:pPr>
        <w:jc w:val="center"/>
        <w:rPr>
          <w:rFonts w:ascii="等线" w:hAnsi="等线" w:eastAsia="等线" w:cs="等线"/>
          <w:b/>
          <w:sz w:val="40"/>
          <w:szCs w:val="40"/>
        </w:rPr>
      </w:pPr>
    </w:p>
    <w:p>
      <w:pPr>
        <w:jc w:val="center"/>
        <w:rPr>
          <w:rFonts w:ascii="等线" w:hAnsi="等线" w:eastAsia="等线" w:cs="等线"/>
          <w:b/>
          <w:sz w:val="40"/>
          <w:szCs w:val="40"/>
        </w:rPr>
      </w:pPr>
      <w:r>
        <w:rPr>
          <w:rFonts w:hint="eastAsia" w:ascii="等线" w:hAnsi="等线" w:eastAsia="等线" w:cs="等线"/>
          <w:b/>
          <w:sz w:val="40"/>
          <w:szCs w:val="40"/>
        </w:rPr>
        <w:t>旧设备及废金属处理项目</w:t>
      </w:r>
    </w:p>
    <w:p>
      <w:pPr>
        <w:jc w:val="center"/>
        <w:rPr>
          <w:rFonts w:ascii="等线" w:hAnsi="等线" w:eastAsia="等线" w:cs="等线"/>
          <w:b/>
          <w:sz w:val="40"/>
          <w:szCs w:val="40"/>
        </w:rPr>
      </w:pPr>
      <w:r>
        <w:rPr>
          <w:rFonts w:hint="eastAsia" w:ascii="等线" w:hAnsi="等线" w:eastAsia="等线" w:cs="等线"/>
          <w:b/>
          <w:sz w:val="40"/>
          <w:szCs w:val="40"/>
        </w:rPr>
        <w:t>公开招标文件</w:t>
      </w:r>
    </w:p>
    <w:p>
      <w:pPr>
        <w:jc w:val="center"/>
        <w:rPr>
          <w:b/>
          <w:sz w:val="40"/>
          <w:szCs w:val="40"/>
        </w:rPr>
      </w:pPr>
    </w:p>
    <w:p>
      <w:pPr>
        <w:spacing w:line="360" w:lineRule="auto"/>
        <w:rPr>
          <w:rFonts w:ascii="黑体" w:eastAsia="黑体"/>
          <w:b/>
          <w:sz w:val="28"/>
          <w:szCs w:val="28"/>
        </w:rPr>
      </w:pPr>
      <w:r>
        <w:rPr>
          <w:rFonts w:ascii="Times New Roman" w:hAnsi="Times New Roman" w:eastAsia="黑体"/>
          <w:b/>
          <w:sz w:val="28"/>
          <w:szCs w:val="28"/>
        </w:rPr>
        <w:t>0</w:t>
      </w:r>
      <w:r>
        <w:rPr>
          <w:rFonts w:hint="eastAsia" w:ascii="黑体" w:eastAsia="黑体"/>
          <w:b/>
          <w:sz w:val="28"/>
          <w:szCs w:val="28"/>
        </w:rPr>
        <w:t xml:space="preserve"> </w:t>
      </w:r>
      <w:r>
        <w:rPr>
          <w:rFonts w:hint="eastAsia" w:ascii="仿宋_GB2312" w:eastAsia="仿宋_GB2312"/>
          <w:b/>
          <w:sz w:val="28"/>
          <w:szCs w:val="28"/>
        </w:rPr>
        <w:t>投标须知</w:t>
      </w:r>
    </w:p>
    <w:p>
      <w:pPr>
        <w:spacing w:line="360" w:lineRule="auto"/>
        <w:rPr>
          <w:rFonts w:eastAsia="仿宋_GB2312"/>
          <w:sz w:val="28"/>
          <w:szCs w:val="28"/>
          <w:u w:val="single"/>
        </w:rPr>
      </w:pPr>
      <w:r>
        <w:rPr>
          <w:rFonts w:ascii="Times New Roman" w:hAnsi="Times New Roman" w:eastAsia="仿宋_GB2312"/>
          <w:b/>
          <w:sz w:val="28"/>
          <w:szCs w:val="28"/>
        </w:rPr>
        <w:t xml:space="preserve">0.1 </w:t>
      </w:r>
      <w:r>
        <w:rPr>
          <w:rFonts w:hint="eastAsia" w:eastAsia="仿宋_GB2312"/>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sz w:val="28"/>
          <w:szCs w:val="28"/>
        </w:rPr>
      </w:pPr>
      <w:r>
        <w:rPr>
          <w:rFonts w:ascii="Times New Roman" w:hAnsi="Times New Roman" w:eastAsia="仿宋_GB2312"/>
          <w:b/>
          <w:sz w:val="28"/>
          <w:szCs w:val="28"/>
        </w:rPr>
        <w:t>0.2</w:t>
      </w:r>
      <w:r>
        <w:rPr>
          <w:rFonts w:ascii="Times New Roman" w:hAnsi="Times New Roman" w:eastAsia="仿宋_GB2312"/>
          <w:sz w:val="28"/>
          <w:szCs w:val="28"/>
        </w:rPr>
        <w:t xml:space="preserve"> </w:t>
      </w:r>
      <w:r>
        <w:rPr>
          <w:rFonts w:hint="eastAsia" w:eastAsia="仿宋_GB2312"/>
          <w:sz w:val="28"/>
          <w:szCs w:val="28"/>
        </w:rPr>
        <w:t>投标人被视为已了解本招标项目的全部内容，以及与履行合同有关的一切情况，本招标文件不再就此做任何解释。</w:t>
      </w:r>
    </w:p>
    <w:p>
      <w:pPr>
        <w:spacing w:line="360" w:lineRule="auto"/>
        <w:rPr>
          <w:rFonts w:eastAsia="仿宋_GB2312"/>
          <w:sz w:val="28"/>
          <w:szCs w:val="28"/>
        </w:rPr>
      </w:pPr>
      <w:r>
        <w:rPr>
          <w:rFonts w:ascii="Times New Roman" w:hAnsi="Times New Roman" w:eastAsia="仿宋_GB2312"/>
          <w:b/>
          <w:sz w:val="28"/>
          <w:szCs w:val="28"/>
        </w:rPr>
        <w:t>0.3</w:t>
      </w:r>
      <w:r>
        <w:rPr>
          <w:rFonts w:ascii="Times New Roman" w:hAnsi="Times New Roman" w:eastAsia="仿宋_GB2312"/>
          <w:sz w:val="28"/>
          <w:szCs w:val="28"/>
        </w:rPr>
        <w:t xml:space="preserve"> </w:t>
      </w:r>
      <w:r>
        <w:rPr>
          <w:rFonts w:hint="eastAsia" w:eastAsia="仿宋_GB2312"/>
          <w:sz w:val="28"/>
          <w:szCs w:val="28"/>
        </w:rPr>
        <w:t>投标人须自行承担所有参与投标的相关费用，无论结果如何，我司在任何情况下均无义务和责任承担这些费用。</w:t>
      </w:r>
    </w:p>
    <w:p>
      <w:pPr>
        <w:spacing w:line="360" w:lineRule="auto"/>
        <w:rPr>
          <w:rFonts w:eastAsia="仿宋_GB2312"/>
          <w:sz w:val="28"/>
          <w:szCs w:val="28"/>
        </w:rPr>
      </w:pPr>
      <w:r>
        <w:rPr>
          <w:rFonts w:ascii="Times New Roman" w:hAnsi="Times New Roman" w:eastAsia="仿宋_GB2312"/>
          <w:b/>
          <w:sz w:val="28"/>
          <w:szCs w:val="28"/>
        </w:rPr>
        <w:t>0.4</w:t>
      </w:r>
      <w:r>
        <w:rPr>
          <w:rFonts w:hint="eastAsia" w:eastAsia="仿宋_GB2312"/>
          <w:sz w:val="28"/>
          <w:szCs w:val="28"/>
        </w:rPr>
        <w:t xml:space="preserve"> 所有附录均是本文件不可分割的组成部分。</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1 </w:t>
      </w:r>
      <w:r>
        <w:rPr>
          <w:rFonts w:hint="eastAsia" w:eastAsia="仿宋_GB2312"/>
          <w:b/>
          <w:sz w:val="28"/>
          <w:szCs w:val="28"/>
        </w:rPr>
        <w:t>概述</w:t>
      </w:r>
    </w:p>
    <w:p>
      <w:pPr>
        <w:spacing w:line="360" w:lineRule="auto"/>
        <w:rPr>
          <w:rFonts w:eastAsia="仿宋_GB2312"/>
          <w:sz w:val="28"/>
          <w:szCs w:val="28"/>
        </w:rPr>
      </w:pPr>
      <w:r>
        <w:rPr>
          <w:rFonts w:ascii="Times New Roman" w:hAnsi="Times New Roman" w:eastAsia="仿宋_GB2312"/>
          <w:b/>
          <w:sz w:val="28"/>
          <w:szCs w:val="28"/>
        </w:rPr>
        <w:t>1.1</w:t>
      </w:r>
      <w:r>
        <w:rPr>
          <w:rFonts w:hint="eastAsia" w:ascii="Times New Roman" w:hAnsi="Times New Roman" w:eastAsia="仿宋_GB2312"/>
          <w:b/>
          <w:sz w:val="28"/>
          <w:szCs w:val="28"/>
        </w:rPr>
        <w:t xml:space="preserve"> </w:t>
      </w:r>
      <w:r>
        <w:rPr>
          <w:rFonts w:hint="eastAsia" w:eastAsia="仿宋_GB2312"/>
          <w:sz w:val="28"/>
          <w:szCs w:val="28"/>
        </w:rPr>
        <w:t>招标单位：五莲县森龙橡胶有限公司。</w:t>
      </w:r>
    </w:p>
    <w:p>
      <w:pPr>
        <w:spacing w:line="360" w:lineRule="auto"/>
        <w:rPr>
          <w:rFonts w:eastAsia="仿宋_GB2312"/>
          <w:sz w:val="28"/>
          <w:szCs w:val="28"/>
        </w:rPr>
      </w:pPr>
      <w:r>
        <w:rPr>
          <w:rFonts w:ascii="Times New Roman" w:hAnsi="Times New Roman" w:eastAsia="仿宋_GB2312"/>
          <w:b/>
          <w:sz w:val="28"/>
          <w:szCs w:val="28"/>
        </w:rPr>
        <w:t>1.2</w:t>
      </w:r>
      <w:r>
        <w:rPr>
          <w:rFonts w:hint="eastAsia" w:eastAsia="仿宋_GB2312"/>
          <w:sz w:val="28"/>
          <w:szCs w:val="28"/>
        </w:rPr>
        <w:t xml:space="preserve"> 招标方式：公开招标。</w:t>
      </w:r>
    </w:p>
    <w:p>
      <w:pPr>
        <w:spacing w:line="360" w:lineRule="auto"/>
        <w:rPr>
          <w:rFonts w:eastAsia="仿宋_GB2312"/>
          <w:sz w:val="28"/>
          <w:szCs w:val="28"/>
        </w:rPr>
      </w:pP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2 </w:t>
      </w:r>
      <w:r>
        <w:rPr>
          <w:rFonts w:hint="eastAsia" w:eastAsia="仿宋_GB2312"/>
          <w:b/>
          <w:sz w:val="28"/>
          <w:szCs w:val="28"/>
        </w:rPr>
        <w:t>招标内容</w:t>
      </w:r>
    </w:p>
    <w:p>
      <w:pPr>
        <w:spacing w:line="360" w:lineRule="auto"/>
        <w:rPr>
          <w:rFonts w:ascii="Times New Roman" w:hAnsi="Times New Roman" w:eastAsia="仿宋_GB2312"/>
          <w:sz w:val="28"/>
          <w:szCs w:val="28"/>
        </w:rPr>
      </w:pPr>
      <w:r>
        <w:rPr>
          <w:rFonts w:hint="eastAsia" w:eastAsia="仿宋_GB2312"/>
          <w:sz w:val="28"/>
          <w:szCs w:val="28"/>
        </w:rPr>
        <w:t>本次招标的内容为</w:t>
      </w:r>
      <w:r>
        <w:rPr>
          <w:rFonts w:hint="eastAsia" w:eastAsia="仿宋_GB2312"/>
          <w:sz w:val="28"/>
          <w:szCs w:val="28"/>
          <w:u w:val="single"/>
        </w:rPr>
        <w:t>五莲森龙旧设备及废金属销售处理</w:t>
      </w:r>
      <w:r>
        <w:rPr>
          <w:rFonts w:hint="eastAsia" w:eastAsia="仿宋_GB2312"/>
          <w:sz w:val="28"/>
          <w:szCs w:val="28"/>
        </w:rPr>
        <w:t>，设备清单见附录</w:t>
      </w:r>
      <w:r>
        <w:rPr>
          <w:rFonts w:hint="eastAsia" w:ascii="Times New Roman" w:hAnsi="Times New Roman" w:eastAsia="仿宋_GB2312"/>
          <w:sz w:val="28"/>
          <w:szCs w:val="28"/>
        </w:rPr>
        <w:t>A，实际销售明细以双方现场交接为准。</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3</w:t>
      </w:r>
      <w:r>
        <w:rPr>
          <w:rFonts w:hint="eastAsia" w:eastAsia="仿宋_GB2312"/>
          <w:b/>
          <w:sz w:val="28"/>
          <w:szCs w:val="28"/>
        </w:rPr>
        <w:t xml:space="preserve"> 投标人应具备的条件</w:t>
      </w:r>
    </w:p>
    <w:p>
      <w:pPr>
        <w:spacing w:line="360" w:lineRule="auto"/>
        <w:ind w:firstLine="560" w:firstLineChars="200"/>
        <w:rPr>
          <w:rFonts w:eastAsia="仿宋_GB2312"/>
          <w:sz w:val="28"/>
          <w:szCs w:val="28"/>
        </w:rPr>
      </w:pPr>
      <w:r>
        <w:rPr>
          <w:rFonts w:hint="eastAsia" w:eastAsia="仿宋_GB2312"/>
          <w:sz w:val="28"/>
          <w:szCs w:val="28"/>
        </w:rPr>
        <w:t>具备下列条件的企业有资格参加本次投标：</w:t>
      </w:r>
    </w:p>
    <w:p>
      <w:pPr>
        <w:spacing w:line="360" w:lineRule="auto"/>
        <w:ind w:firstLine="560" w:firstLineChars="200"/>
        <w:rPr>
          <w:rFonts w:eastAsia="仿宋_GB2312"/>
          <w:sz w:val="28"/>
          <w:szCs w:val="28"/>
        </w:rPr>
      </w:pPr>
      <w:r>
        <w:rPr>
          <w:rFonts w:hint="eastAsia" w:eastAsia="仿宋_GB2312"/>
          <w:sz w:val="28"/>
          <w:szCs w:val="28"/>
        </w:rPr>
        <w:t>a)具有独立法人资格；</w:t>
      </w:r>
    </w:p>
    <w:p>
      <w:pPr>
        <w:spacing w:line="360" w:lineRule="auto"/>
        <w:ind w:firstLine="560" w:firstLineChars="200"/>
        <w:rPr>
          <w:rFonts w:eastAsia="仿宋_GB2312"/>
          <w:sz w:val="28"/>
          <w:szCs w:val="28"/>
        </w:rPr>
      </w:pPr>
      <w:r>
        <w:rPr>
          <w:rFonts w:hint="eastAsia" w:eastAsia="仿宋_GB2312"/>
          <w:sz w:val="28"/>
          <w:szCs w:val="28"/>
        </w:rPr>
        <w:t>b)具备本项目下旧设备和废金属的销售与处置能力。在销售和处理时，以不危害、破坏环境为前提，必须遵守国家关于环保、环境等方面的法律、法规；</w:t>
      </w:r>
    </w:p>
    <w:p>
      <w:pPr>
        <w:spacing w:line="360" w:lineRule="auto"/>
        <w:ind w:firstLine="560" w:firstLineChars="200"/>
        <w:rPr>
          <w:rFonts w:eastAsia="仿宋_GB2312"/>
          <w:sz w:val="28"/>
          <w:szCs w:val="28"/>
        </w:rPr>
      </w:pPr>
      <w:r>
        <w:rPr>
          <w:rFonts w:hint="eastAsia" w:eastAsia="仿宋_GB2312"/>
          <w:sz w:val="28"/>
          <w:szCs w:val="28"/>
        </w:rPr>
        <w:t>c)具有良好的企业资信，近年无不良业绩；</w:t>
      </w:r>
    </w:p>
    <w:p>
      <w:pPr>
        <w:spacing w:line="360" w:lineRule="auto"/>
        <w:ind w:firstLine="560" w:firstLineChars="200"/>
        <w:rPr>
          <w:rFonts w:eastAsia="仿宋_GB2312"/>
          <w:sz w:val="28"/>
          <w:szCs w:val="28"/>
        </w:rPr>
      </w:pPr>
      <w:r>
        <w:rPr>
          <w:rFonts w:hint="eastAsia" w:eastAsia="仿宋_GB2312"/>
          <w:sz w:val="28"/>
          <w:szCs w:val="28"/>
        </w:rPr>
        <w:t>d)自愿遵守本招标文件的要求；</w:t>
      </w:r>
    </w:p>
    <w:p>
      <w:pPr>
        <w:spacing w:line="360" w:lineRule="auto"/>
        <w:ind w:firstLine="560" w:firstLineChars="200"/>
        <w:rPr>
          <w:rFonts w:eastAsia="仿宋_GB2312"/>
          <w:sz w:val="28"/>
          <w:szCs w:val="28"/>
        </w:rPr>
      </w:pPr>
      <w:r>
        <w:rPr>
          <w:rFonts w:hint="eastAsia" w:eastAsia="仿宋_GB2312"/>
          <w:sz w:val="28"/>
          <w:szCs w:val="28"/>
        </w:rPr>
        <w:t>e) 投标人应独立参与投标，不接受联合体投标。</w:t>
      </w:r>
    </w:p>
    <w:p>
      <w:pPr>
        <w:spacing w:line="360" w:lineRule="auto"/>
        <w:ind w:firstLine="560" w:firstLineChars="200"/>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 xml:space="preserve"> </w:t>
      </w:r>
      <w:r>
        <w:rPr>
          <w:rFonts w:hint="eastAsia" w:eastAsia="仿宋_GB2312"/>
          <w:b/>
          <w:sz w:val="28"/>
          <w:szCs w:val="28"/>
        </w:rPr>
        <w:t>投标文件要求</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eastAsia="仿宋_GB2312"/>
          <w:b/>
          <w:sz w:val="28"/>
          <w:szCs w:val="28"/>
        </w:rPr>
        <w:t xml:space="preserve"> </w:t>
      </w:r>
      <w:r>
        <w:rPr>
          <w:rFonts w:hint="eastAsia" w:eastAsia="仿宋_GB2312"/>
          <w:sz w:val="28"/>
          <w:szCs w:val="28"/>
        </w:rPr>
        <w:t>投标文件应包括下列内容</w:t>
      </w:r>
      <w:r>
        <w:rPr>
          <w:rFonts w:hint="eastAsia" w:ascii="仿宋_GB2312" w:eastAsia="仿宋_GB2312"/>
          <w:sz w:val="28"/>
          <w:szCs w:val="28"/>
        </w:rPr>
        <w:t>(按顺序装订)</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a) </w:t>
      </w:r>
      <w:r>
        <w:rPr>
          <w:rFonts w:hint="eastAsia" w:eastAsia="仿宋_GB2312"/>
          <w:sz w:val="28"/>
          <w:szCs w:val="28"/>
        </w:rPr>
        <w:t>投标书（附录</w:t>
      </w:r>
      <w:r>
        <w:rPr>
          <w:rFonts w:ascii="Times New Roman" w:hAnsi="Times New Roman" w:eastAsia="仿宋_GB2312"/>
          <w:sz w:val="28"/>
          <w:szCs w:val="28"/>
        </w:rPr>
        <w:t>B</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法定代表人身份证复印件或授权委托书</w:t>
      </w:r>
      <w:r>
        <w:rPr>
          <w:rFonts w:hint="eastAsia" w:ascii="仿宋_GB2312" w:eastAsia="仿宋_GB2312"/>
          <w:sz w:val="28"/>
          <w:szCs w:val="28"/>
        </w:rPr>
        <w:t>(如有授权)</w:t>
      </w:r>
      <w:r>
        <w:rPr>
          <w:rFonts w:hint="eastAsia" w:eastAsia="仿宋_GB2312"/>
          <w:sz w:val="28"/>
          <w:szCs w:val="28"/>
        </w:rPr>
        <w:t>原件和被委托人（代理人）身份证复印件（附录</w:t>
      </w:r>
      <w:r>
        <w:rPr>
          <w:rFonts w:ascii="Times New Roman" w:hAnsi="Times New Roman" w:eastAsia="仿宋_GB2312"/>
          <w:sz w:val="28"/>
          <w:szCs w:val="28"/>
        </w:rPr>
        <w:t>C</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c) </w:t>
      </w:r>
      <w:r>
        <w:rPr>
          <w:rFonts w:hint="eastAsia" w:eastAsia="仿宋_GB2312"/>
          <w:sz w:val="28"/>
          <w:szCs w:val="28"/>
        </w:rPr>
        <w:t>企业营业执照、组织机构代码证、税务登记证复印件，或三证合一的证照复印件；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w:t>
      </w:r>
      <w:r>
        <w:rPr>
          <w:rFonts w:hint="eastAsia" w:eastAsia="仿宋_GB2312"/>
          <w:sz w:val="28"/>
          <w:szCs w:val="28"/>
        </w:rPr>
        <w:t xml:space="preserve"> 国家规定的相关认证书复印件（无规定的除外）、相关检测报告等；</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e</w:t>
      </w:r>
      <w:r>
        <w:rPr>
          <w:rFonts w:ascii="Times New Roman" w:hAnsi="Times New Roman" w:eastAsia="仿宋_GB2312"/>
          <w:sz w:val="28"/>
          <w:szCs w:val="28"/>
        </w:rPr>
        <w:t xml:space="preserve">) </w:t>
      </w:r>
      <w:r>
        <w:rPr>
          <w:rFonts w:hint="eastAsia" w:eastAsia="仿宋_GB2312"/>
          <w:sz w:val="28"/>
          <w:szCs w:val="28"/>
        </w:rPr>
        <w:t>证明投标人资信、业绩等的有效文件或其复印件；</w:t>
      </w:r>
    </w:p>
    <w:p>
      <w:pPr>
        <w:spacing w:line="360" w:lineRule="auto"/>
        <w:ind w:firstLine="560" w:firstLineChars="200"/>
        <w:rPr>
          <w:rFonts w:eastAsia="仿宋_GB2312"/>
          <w:sz w:val="28"/>
          <w:szCs w:val="28"/>
        </w:rPr>
      </w:pPr>
      <w:r>
        <w:rPr>
          <w:rFonts w:hint="eastAsia" w:eastAsia="仿宋_GB2312"/>
          <w:sz w:val="28"/>
          <w:szCs w:val="28"/>
        </w:rPr>
        <w:t>f) 不参与围标串标承诺书（附录D）</w:t>
      </w:r>
    </w:p>
    <w:p>
      <w:pPr>
        <w:spacing w:line="360" w:lineRule="auto"/>
        <w:ind w:firstLine="560" w:firstLineChars="200"/>
        <w:rPr>
          <w:rFonts w:eastAsia="仿宋_GB2312"/>
          <w:sz w:val="28"/>
          <w:szCs w:val="28"/>
        </w:rPr>
      </w:pPr>
      <w:r>
        <w:rPr>
          <w:rFonts w:hint="eastAsia" w:eastAsia="仿宋_GB2312"/>
          <w:sz w:val="28"/>
          <w:szCs w:val="28"/>
        </w:rPr>
        <w:t>g) 反商业贿赂承诺书（附录E）</w:t>
      </w:r>
    </w:p>
    <w:p>
      <w:pPr>
        <w:spacing w:line="360" w:lineRule="auto"/>
        <w:rPr>
          <w:rFonts w:eastAsia="仿宋_GB2312"/>
          <w:sz w:val="28"/>
          <w:szCs w:val="28"/>
        </w:rPr>
      </w:pPr>
      <w:r>
        <w:rPr>
          <w:rFonts w:hint="eastAsia" w:eastAsia="仿宋_GB2312"/>
          <w:sz w:val="28"/>
          <w:szCs w:val="28"/>
        </w:rPr>
        <w:t>注：以上若为复印件均必须加盖公司公章（红印），否则视为无效。</w:t>
      </w:r>
    </w:p>
    <w:p>
      <w:pPr>
        <w:spacing w:line="360" w:lineRule="auto"/>
        <w:ind w:left="420" w:leftChars="200" w:firstLine="218" w:firstLineChars="78"/>
        <w:rPr>
          <w:rFonts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w:t>
      </w:r>
      <w:r>
        <w:rPr>
          <w:rFonts w:hint="eastAsia" w:eastAsia="仿宋_GB2312"/>
          <w:sz w:val="28"/>
          <w:szCs w:val="28"/>
        </w:rPr>
        <w:t>、</w:t>
      </w:r>
      <w:r>
        <w:rPr>
          <w:rFonts w:hint="eastAsia" w:ascii="Times New Roman" w:hAnsi="Times New Roman" w:eastAsia="仿宋_GB2312"/>
          <w:sz w:val="28"/>
          <w:szCs w:val="28"/>
        </w:rPr>
        <w:t>e</w:t>
      </w:r>
      <w:r>
        <w:rPr>
          <w:rFonts w:ascii="Times New Roman" w:hAnsi="Times New Roman" w:eastAsia="仿宋_GB2312"/>
          <w:sz w:val="28"/>
          <w:szCs w:val="28"/>
        </w:rPr>
        <w:t>)</w:t>
      </w:r>
      <w:r>
        <w:rPr>
          <w:rFonts w:hint="eastAsia" w:eastAsia="仿宋_GB2312"/>
          <w:sz w:val="28"/>
          <w:szCs w:val="28"/>
        </w:rPr>
        <w:t>两项如果没有可不提供。</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.1.1</w:t>
      </w:r>
      <w:r>
        <w:rPr>
          <w:rFonts w:hint="eastAsia" w:eastAsia="仿宋_GB2312"/>
          <w:sz w:val="28"/>
          <w:szCs w:val="28"/>
        </w:rPr>
        <w:t xml:space="preserve"> 投标人资格声明</w:t>
      </w:r>
    </w:p>
    <w:p>
      <w:pPr>
        <w:spacing w:line="360" w:lineRule="auto"/>
        <w:ind w:firstLine="560" w:firstLineChars="200"/>
        <w:rPr>
          <w:rFonts w:eastAsia="仿宋_GB2312"/>
          <w:sz w:val="28"/>
          <w:szCs w:val="28"/>
        </w:rPr>
      </w:pPr>
      <w:r>
        <w:rPr>
          <w:rFonts w:hint="eastAsia" w:eastAsia="仿宋_GB2312"/>
          <w:sz w:val="28"/>
          <w:szCs w:val="28"/>
        </w:rPr>
        <w:t>作为投标文件的一部分，投标人须提供证明其有资格进行投标和有能力履行合同的声明文件。资格声明文件应达到招标人的要求。</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投标文件的装订和密封</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.2.1</w:t>
      </w:r>
      <w:r>
        <w:rPr>
          <w:rFonts w:hint="eastAsia" w:eastAsia="仿宋_GB2312"/>
          <w:sz w:val="28"/>
          <w:szCs w:val="28"/>
        </w:rPr>
        <w:t xml:space="preserve"> 投标文件须打印并装订，报送正本一册、副本两册(副本可复印)。每份投标文件须清楚地标明“正本”或“副本”字样，正本与副本必须一致；若正本与副本不一致，以正本为准。</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.2.2</w:t>
      </w:r>
      <w:r>
        <w:rPr>
          <w:rFonts w:hint="eastAsia" w:eastAsia="仿宋_GB2312"/>
          <w:sz w:val="28"/>
          <w:szCs w:val="28"/>
        </w:rPr>
        <w:t xml:space="preserve"> 投标文件必须密封在专门的密封袋中，密封袋骑缝处用封条密封，加盖公司公章，并在封袋正面写明招标人名称、项目名称及投标人名称。</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eastAsia="仿宋_GB2312"/>
          <w:sz w:val="28"/>
          <w:szCs w:val="28"/>
        </w:rPr>
        <w:t xml:space="preserve"> 投标文件如有修改和行间插字，必须在修改处加盖投标人法定代表人或代理人的印鉴。</w:t>
      </w:r>
    </w:p>
    <w:p>
      <w:pPr>
        <w:spacing w:line="360" w:lineRule="auto"/>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5</w:t>
      </w:r>
      <w:r>
        <w:rPr>
          <w:rFonts w:ascii="Times New Roman" w:hAnsi="Times New Roman" w:eastAsia="仿宋_GB2312"/>
          <w:b/>
          <w:sz w:val="28"/>
          <w:szCs w:val="28"/>
        </w:rPr>
        <w:t xml:space="preserve"> </w:t>
      </w:r>
      <w:r>
        <w:rPr>
          <w:rFonts w:hint="eastAsia" w:eastAsia="仿宋_GB2312"/>
          <w:b/>
          <w:sz w:val="28"/>
          <w:szCs w:val="28"/>
        </w:rPr>
        <w:t>投标报价</w:t>
      </w:r>
    </w:p>
    <w:p>
      <w:pPr>
        <w:spacing w:line="360" w:lineRule="auto"/>
        <w:rPr>
          <w:rFonts w:eastAsia="仿宋_GB2312"/>
          <w:sz w:val="28"/>
          <w:szCs w:val="28"/>
        </w:rPr>
      </w:pPr>
      <w:r>
        <w:rPr>
          <w:rFonts w:hint="eastAsia" w:ascii="Times New Roman" w:hAnsi="Times New Roman" w:eastAsia="仿宋_GB2312"/>
          <w:b/>
          <w:sz w:val="28"/>
          <w:szCs w:val="28"/>
        </w:rPr>
        <w:t>5</w:t>
      </w:r>
      <w:r>
        <w:rPr>
          <w:rFonts w:ascii="Times New Roman" w:hAnsi="Times New Roman" w:eastAsia="仿宋_GB2312"/>
          <w:b/>
          <w:sz w:val="28"/>
          <w:szCs w:val="28"/>
        </w:rPr>
        <w:t>.</w:t>
      </w:r>
      <w:r>
        <w:rPr>
          <w:rFonts w:hint="eastAsia" w:ascii="Times New Roman" w:hAnsi="Times New Roman" w:eastAsia="仿宋_GB2312"/>
          <w:b/>
          <w:sz w:val="28"/>
          <w:szCs w:val="28"/>
        </w:rPr>
        <w:t>1</w:t>
      </w:r>
      <w:r>
        <w:rPr>
          <w:rFonts w:ascii="Times New Roman" w:hAnsi="Times New Roman" w:eastAsia="仿宋_GB2312"/>
          <w:b/>
          <w:sz w:val="28"/>
          <w:szCs w:val="28"/>
        </w:rPr>
        <w:t xml:space="preserve"> </w:t>
      </w:r>
      <w:r>
        <w:rPr>
          <w:rFonts w:hint="eastAsia" w:eastAsia="仿宋_GB2312"/>
          <w:sz w:val="28"/>
          <w:szCs w:val="28"/>
        </w:rPr>
        <w:t>各投标单位根据附录A设备及物资明细进行整体报价，价格将作为重要评审因素。</w:t>
      </w:r>
    </w:p>
    <w:p>
      <w:pPr>
        <w:spacing w:line="360" w:lineRule="auto"/>
        <w:rPr>
          <w:rFonts w:eastAsia="仿宋_GB2312"/>
          <w:b/>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6</w:t>
      </w:r>
      <w:r>
        <w:rPr>
          <w:rFonts w:hint="eastAsia" w:eastAsia="仿宋_GB2312"/>
          <w:b/>
          <w:sz w:val="28"/>
          <w:szCs w:val="28"/>
        </w:rPr>
        <w:t xml:space="preserve"> 标书费用</w:t>
      </w:r>
    </w:p>
    <w:p>
      <w:pPr>
        <w:spacing w:line="360" w:lineRule="auto"/>
        <w:ind w:firstLine="420" w:firstLineChars="150"/>
        <w:rPr>
          <w:rFonts w:eastAsia="仿宋_GB2312"/>
          <w:sz w:val="28"/>
          <w:szCs w:val="28"/>
        </w:rPr>
      </w:pPr>
      <w:r>
        <w:rPr>
          <w:rFonts w:hint="eastAsia" w:eastAsia="仿宋_GB2312"/>
          <w:sz w:val="28"/>
          <w:szCs w:val="28"/>
        </w:rPr>
        <w:t>招标文件售价人民币零元。</w:t>
      </w:r>
    </w:p>
    <w:p>
      <w:pPr>
        <w:spacing w:line="360" w:lineRule="auto"/>
        <w:ind w:firstLine="560" w:firstLineChars="200"/>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7</w:t>
      </w:r>
      <w:r>
        <w:rPr>
          <w:rFonts w:hint="eastAsia" w:eastAsia="仿宋_GB2312"/>
          <w:b/>
          <w:sz w:val="28"/>
          <w:szCs w:val="28"/>
        </w:rPr>
        <w:t xml:space="preserve"> 投标保证金</w:t>
      </w:r>
    </w:p>
    <w:p>
      <w:pPr>
        <w:spacing w:line="360" w:lineRule="auto"/>
        <w:rPr>
          <w:rFonts w:ascii="仿宋" w:hAnsi="仿宋" w:eastAsia="仿宋" w:cs="仿宋"/>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.1</w:t>
      </w:r>
      <w:r>
        <w:rPr>
          <w:rFonts w:eastAsia="仿宋_GB2312"/>
          <w:b/>
          <w:sz w:val="28"/>
          <w:szCs w:val="28"/>
        </w:rPr>
        <w:t xml:space="preserve"> </w:t>
      </w:r>
      <w:r>
        <w:rPr>
          <w:rFonts w:hint="eastAsia" w:ascii="仿宋" w:hAnsi="仿宋" w:eastAsia="仿宋" w:cs="仿宋"/>
          <w:sz w:val="28"/>
          <w:szCs w:val="28"/>
        </w:rPr>
        <w:t>投标人在递交投标文件的同时，需交纳投标保证金人民币壹万元，并支付至以下银行账户：</w:t>
      </w:r>
    </w:p>
    <w:p>
      <w:pPr>
        <w:spacing w:line="360" w:lineRule="auto"/>
        <w:rPr>
          <w:rFonts w:ascii="仿宋" w:hAnsi="仿宋" w:eastAsia="仿宋" w:cs="仿宋"/>
          <w:sz w:val="28"/>
          <w:szCs w:val="28"/>
        </w:rPr>
      </w:pPr>
      <w:r>
        <w:rPr>
          <w:rFonts w:hint="eastAsia" w:ascii="仿宋" w:hAnsi="仿宋" w:eastAsia="仿宋" w:cs="仿宋"/>
          <w:sz w:val="28"/>
          <w:szCs w:val="28"/>
        </w:rPr>
        <w:t>账户名称：五莲县森龙橡胶有限公司管理人</w:t>
      </w:r>
    </w:p>
    <w:p>
      <w:pPr>
        <w:spacing w:line="360" w:lineRule="auto"/>
        <w:rPr>
          <w:rFonts w:ascii="仿宋" w:hAnsi="仿宋" w:eastAsia="仿宋" w:cs="仿宋"/>
          <w:sz w:val="28"/>
          <w:szCs w:val="28"/>
        </w:rPr>
      </w:pPr>
      <w:r>
        <w:rPr>
          <w:rFonts w:hint="eastAsia" w:ascii="仿宋" w:hAnsi="仿宋" w:eastAsia="仿宋" w:cs="仿宋"/>
          <w:sz w:val="28"/>
          <w:szCs w:val="28"/>
        </w:rPr>
        <w:t>开户银行：中国建设银行五莲支行</w:t>
      </w:r>
    </w:p>
    <w:p>
      <w:pPr>
        <w:spacing w:line="360" w:lineRule="auto"/>
        <w:rPr>
          <w:rFonts w:ascii="仿宋" w:hAnsi="仿宋" w:eastAsia="仿宋" w:cs="仿宋"/>
          <w:sz w:val="28"/>
          <w:szCs w:val="28"/>
        </w:rPr>
      </w:pPr>
      <w:r>
        <w:rPr>
          <w:rFonts w:hint="eastAsia" w:ascii="仿宋" w:hAnsi="仿宋" w:eastAsia="仿宋" w:cs="仿宋"/>
          <w:sz w:val="28"/>
          <w:szCs w:val="28"/>
        </w:rPr>
        <w:t>银行卡号：37050171700800000795</w:t>
      </w:r>
    </w:p>
    <w:p>
      <w:pPr>
        <w:spacing w:line="360" w:lineRule="auto"/>
        <w:rPr>
          <w:rFonts w:ascii="Times New Roman" w:hAnsi="Times New Roman" w:eastAsia="仿宋_GB2312"/>
          <w:szCs w:val="21"/>
        </w:rPr>
      </w:pPr>
      <w:r>
        <w:rPr>
          <w:rFonts w:hint="eastAsia" w:ascii="Times New Roman" w:hAnsi="Times New Roman" w:eastAsia="仿宋_GB2312"/>
          <w:b/>
          <w:sz w:val="28"/>
          <w:szCs w:val="28"/>
        </w:rPr>
        <w:t>7</w:t>
      </w:r>
      <w:r>
        <w:rPr>
          <w:rFonts w:ascii="Times New Roman" w:hAnsi="Times New Roman" w:eastAsia="仿宋_GB2312"/>
          <w:b/>
          <w:sz w:val="28"/>
          <w:szCs w:val="28"/>
        </w:rPr>
        <w:t>.2</w:t>
      </w:r>
      <w:r>
        <w:rPr>
          <w:rFonts w:eastAsia="仿宋_GB2312"/>
          <w:sz w:val="28"/>
          <w:szCs w:val="28"/>
        </w:rPr>
        <w:t xml:space="preserve"> </w:t>
      </w:r>
      <w:r>
        <w:rPr>
          <w:rFonts w:hint="eastAsia" w:ascii="仿宋" w:hAnsi="仿宋" w:eastAsia="仿宋" w:cs="仿宋"/>
          <w:sz w:val="28"/>
          <w:szCs w:val="28"/>
        </w:rPr>
        <w:t>未中标投标人的投标保证金，在开标结束后十个工作日内予以退还，不计利息。</w:t>
      </w:r>
    </w:p>
    <w:p>
      <w:pPr>
        <w:spacing w:line="360" w:lineRule="auto"/>
        <w:rPr>
          <w:rFonts w:eastAsia="仿宋_GB2312"/>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.3</w:t>
      </w:r>
      <w:r>
        <w:rPr>
          <w:rFonts w:hint="eastAsia" w:eastAsia="仿宋_GB2312"/>
          <w:b/>
          <w:sz w:val="28"/>
          <w:szCs w:val="28"/>
        </w:rPr>
        <w:t xml:space="preserve"> </w:t>
      </w:r>
      <w:r>
        <w:rPr>
          <w:rFonts w:hint="eastAsia" w:ascii="仿宋" w:hAnsi="仿宋" w:eastAsia="仿宋" w:cs="仿宋"/>
          <w:sz w:val="28"/>
          <w:szCs w:val="28"/>
        </w:rPr>
        <w:t>在签订合同前，中标人需交纳履约保证金人民币</w:t>
      </w:r>
      <w:r>
        <w:rPr>
          <w:rFonts w:hint="eastAsia" w:eastAsia="仿宋_GB2312"/>
          <w:sz w:val="28"/>
          <w:szCs w:val="28"/>
          <w:u w:val="single"/>
        </w:rPr>
        <w:t>10000</w:t>
      </w:r>
      <w:r>
        <w:rPr>
          <w:rFonts w:hint="eastAsia" w:ascii="仿宋" w:hAnsi="仿宋" w:eastAsia="仿宋" w:cs="仿宋"/>
          <w:sz w:val="28"/>
          <w:szCs w:val="28"/>
        </w:rPr>
        <w:t>元，并支付至7.1条所述银行账户。履约保证金</w:t>
      </w:r>
      <w:r>
        <w:rPr>
          <w:rFonts w:hint="eastAsia" w:eastAsia="仿宋_GB2312"/>
          <w:sz w:val="28"/>
          <w:szCs w:val="28"/>
        </w:rPr>
        <w:t>在中标人切实履约后，于合同履行完成后一个月内予以退还，不计利息。</w:t>
      </w:r>
    </w:p>
    <w:p>
      <w:pPr>
        <w:spacing w:line="360" w:lineRule="auto"/>
        <w:rPr>
          <w:rFonts w:eastAsia="仿宋_GB2312"/>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.4</w:t>
      </w:r>
      <w:r>
        <w:rPr>
          <w:rFonts w:hint="eastAsia" w:eastAsia="仿宋_GB2312"/>
          <w:sz w:val="28"/>
          <w:szCs w:val="28"/>
        </w:rPr>
        <w:t xml:space="preserve"> 投标人出现下列情况，投标保证金或履约保证金不予退还。</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取消中标资格；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中标后非因不可抗力拒绝签订合同；</w:t>
      </w:r>
    </w:p>
    <w:p>
      <w:pPr>
        <w:spacing w:line="360" w:lineRule="auto"/>
        <w:ind w:firstLine="560" w:firstLineChars="200"/>
        <w:rPr>
          <w:rFonts w:eastAsia="仿宋_GB2312"/>
          <w:sz w:val="28"/>
          <w:szCs w:val="28"/>
        </w:rPr>
      </w:pPr>
      <w:r>
        <w:rPr>
          <w:rFonts w:ascii="Times New Roman" w:hAnsi="Times New Roman" w:eastAsia="仿宋_GB2312"/>
          <w:sz w:val="28"/>
          <w:szCs w:val="28"/>
        </w:rPr>
        <w:t>c)</w:t>
      </w:r>
      <w:r>
        <w:rPr>
          <w:rFonts w:hint="eastAsia" w:eastAsia="仿宋_GB2312"/>
          <w:sz w:val="28"/>
          <w:szCs w:val="28"/>
        </w:rPr>
        <w:t xml:space="preserve"> 经查实，投标人不符合招标要求或未按合同约定履行的。</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hint="eastAsia" w:ascii="Times New Roman" w:hAnsi="Times New Roman" w:eastAsia="仿宋_GB2312"/>
          <w:b/>
          <w:sz w:val="28"/>
          <w:szCs w:val="28"/>
        </w:rPr>
        <w:t>8</w:t>
      </w:r>
      <w:r>
        <w:rPr>
          <w:rFonts w:ascii="Times New Roman" w:hAnsi="Times New Roman" w:eastAsia="仿宋_GB2312"/>
          <w:b/>
          <w:sz w:val="28"/>
          <w:szCs w:val="28"/>
        </w:rPr>
        <w:t xml:space="preserve"> </w:t>
      </w:r>
      <w:r>
        <w:rPr>
          <w:rFonts w:hint="eastAsia" w:eastAsia="仿宋_GB2312"/>
          <w:b/>
          <w:sz w:val="28"/>
          <w:szCs w:val="28"/>
        </w:rPr>
        <w:t>招标文件答疑</w:t>
      </w:r>
    </w:p>
    <w:p>
      <w:pPr>
        <w:spacing w:line="360" w:lineRule="auto"/>
        <w:rPr>
          <w:rFonts w:eastAsia="仿宋_GB2312"/>
          <w:sz w:val="28"/>
          <w:szCs w:val="28"/>
        </w:rPr>
      </w:pPr>
      <w:r>
        <w:rPr>
          <w:rFonts w:hint="eastAsia" w:ascii="Times New Roman" w:hAnsi="Times New Roman" w:eastAsia="仿宋_GB2312"/>
          <w:b/>
          <w:sz w:val="28"/>
          <w:szCs w:val="28"/>
        </w:rPr>
        <w:t>8</w:t>
      </w:r>
      <w:r>
        <w:rPr>
          <w:rFonts w:ascii="Times New Roman" w:hAnsi="Times New Roman" w:eastAsia="仿宋_GB2312"/>
          <w:b/>
          <w:sz w:val="28"/>
          <w:szCs w:val="28"/>
        </w:rPr>
        <w:t>.1</w:t>
      </w:r>
      <w:r>
        <w:rPr>
          <w:rFonts w:hint="eastAsia" w:eastAsia="仿宋_GB2312"/>
          <w:sz w:val="28"/>
          <w:szCs w:val="28"/>
        </w:rPr>
        <w:t xml:space="preserve"> 投标人如对招标文件的条款有疑问，应在答疑截止时间2021年12月1日11:00之前以书面或电子邮件形式提交招标人。</w:t>
      </w:r>
    </w:p>
    <w:p>
      <w:pPr>
        <w:spacing w:line="360" w:lineRule="auto"/>
        <w:rPr>
          <w:rFonts w:eastAsia="仿宋_GB2312"/>
          <w:sz w:val="28"/>
          <w:szCs w:val="28"/>
        </w:rPr>
      </w:pPr>
      <w:r>
        <w:rPr>
          <w:rFonts w:hint="eastAsia" w:ascii="Times New Roman" w:hAnsi="Times New Roman" w:eastAsia="仿宋_GB2312"/>
          <w:b/>
          <w:sz w:val="28"/>
          <w:szCs w:val="28"/>
        </w:rPr>
        <w:t>8.2</w:t>
      </w:r>
      <w:r>
        <w:rPr>
          <w:rFonts w:hint="eastAsia" w:eastAsia="仿宋_GB2312"/>
          <w:sz w:val="28"/>
          <w:szCs w:val="28"/>
        </w:rPr>
        <w:t xml:space="preserve">  联系人：许志裕、段光宗</w:t>
      </w:r>
    </w:p>
    <w:p>
      <w:pPr>
        <w:spacing w:line="360" w:lineRule="auto"/>
        <w:ind w:firstLine="560" w:firstLineChars="200"/>
        <w:rPr>
          <w:rFonts w:eastAsia="仿宋_GB2312"/>
          <w:sz w:val="28"/>
          <w:szCs w:val="28"/>
        </w:rPr>
      </w:pPr>
      <w:r>
        <w:rPr>
          <w:rFonts w:hint="eastAsia" w:eastAsia="仿宋_GB2312"/>
          <w:sz w:val="28"/>
          <w:szCs w:val="28"/>
        </w:rPr>
        <w:t>地址：厦门市湖里区仙岳路4688号国贸中心A座21层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电话：18050058874、18678988635</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邮箱：</w:t>
      </w:r>
      <w:r>
        <w:fldChar w:fldCharType="begin"/>
      </w:r>
      <w:r>
        <w:instrText xml:space="preserve"> HYPERLINK "mailto:allen_lian@itg.com.cn;%20dongyubin@itg.com.cn" </w:instrText>
      </w:r>
      <w:r>
        <w:fldChar w:fldCharType="separate"/>
      </w:r>
      <w:r>
        <w:rPr>
          <w:rFonts w:hint="eastAsia" w:ascii="仿宋" w:hAnsi="仿宋" w:eastAsia="仿宋" w:cs="仿宋"/>
          <w:sz w:val="28"/>
          <w:szCs w:val="28"/>
        </w:rPr>
        <w:t>xuzhiyu@itg.com.cn; duanguangzong@itg.com.cn</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p>
      <w:pPr>
        <w:spacing w:line="360" w:lineRule="auto"/>
        <w:rPr>
          <w:sz w:val="28"/>
          <w:szCs w:val="28"/>
        </w:rPr>
      </w:pPr>
      <w:r>
        <w:rPr>
          <w:rFonts w:hint="eastAsia"/>
          <w:sz w:val="28"/>
          <w:szCs w:val="28"/>
        </w:rPr>
        <w:t xml:space="preserve">  </w:t>
      </w:r>
      <w:r>
        <w:rPr>
          <w:rFonts w:hint="eastAsia" w:eastAsia="仿宋_GB2312"/>
          <w:sz w:val="28"/>
          <w:szCs w:val="28"/>
        </w:rPr>
        <w:t xml:space="preserve">  </w:t>
      </w:r>
    </w:p>
    <w:p>
      <w:pPr>
        <w:spacing w:line="360" w:lineRule="auto"/>
        <w:rPr>
          <w:rFonts w:eastAsia="仿宋_GB2312"/>
          <w:b/>
          <w:sz w:val="28"/>
          <w:szCs w:val="28"/>
        </w:rPr>
      </w:pPr>
      <w:r>
        <w:rPr>
          <w:rFonts w:hint="eastAsia" w:ascii="Times New Roman" w:hAnsi="Times New Roman" w:eastAsia="仿宋_GB2312"/>
          <w:b/>
          <w:sz w:val="28"/>
          <w:szCs w:val="28"/>
        </w:rPr>
        <w:t>9</w:t>
      </w:r>
      <w:r>
        <w:rPr>
          <w:rFonts w:hint="eastAsia" w:eastAsia="仿宋_GB2312"/>
          <w:b/>
          <w:sz w:val="28"/>
          <w:szCs w:val="28"/>
        </w:rPr>
        <w:t xml:space="preserve"> 投标文件递交时间及送达地点</w:t>
      </w:r>
    </w:p>
    <w:p>
      <w:pPr>
        <w:spacing w:line="360" w:lineRule="auto"/>
        <w:rPr>
          <w:rFonts w:eastAsia="仿宋_GB2312"/>
          <w:sz w:val="28"/>
          <w:szCs w:val="28"/>
        </w:rPr>
      </w:pPr>
      <w:r>
        <w:rPr>
          <w:rFonts w:hint="eastAsia" w:ascii="Times New Roman" w:hAnsi="Times New Roman" w:eastAsia="仿宋_GB2312"/>
          <w:b/>
          <w:sz w:val="28"/>
          <w:szCs w:val="28"/>
        </w:rPr>
        <w:t>9</w:t>
      </w:r>
      <w:r>
        <w:rPr>
          <w:rFonts w:ascii="Times New Roman" w:hAnsi="Times New Roman" w:eastAsia="仿宋_GB2312"/>
          <w:b/>
          <w:sz w:val="28"/>
          <w:szCs w:val="28"/>
        </w:rPr>
        <w:t>.1</w:t>
      </w:r>
      <w:r>
        <w:rPr>
          <w:rFonts w:hint="eastAsia" w:eastAsia="仿宋_GB2312"/>
          <w:sz w:val="28"/>
          <w:szCs w:val="28"/>
        </w:rPr>
        <w:t xml:space="preserve"> 时间：</w:t>
      </w:r>
      <w:r>
        <w:rPr>
          <w:rFonts w:hint="eastAsia" w:eastAsia="仿宋_GB2312"/>
          <w:sz w:val="28"/>
          <w:szCs w:val="28"/>
          <w:u w:val="single"/>
        </w:rPr>
        <w:t>2021年12月1日下午14:00前</w:t>
      </w:r>
    </w:p>
    <w:p>
      <w:pPr>
        <w:spacing w:line="360" w:lineRule="auto"/>
        <w:rPr>
          <w:rFonts w:eastAsia="仿宋_GB2312"/>
          <w:sz w:val="28"/>
          <w:szCs w:val="28"/>
          <w:u w:val="single"/>
        </w:rPr>
      </w:pPr>
      <w:r>
        <w:rPr>
          <w:rFonts w:hint="eastAsia" w:ascii="Times New Roman" w:hAnsi="Times New Roman" w:eastAsia="仿宋_GB2312"/>
          <w:b/>
          <w:sz w:val="28"/>
          <w:szCs w:val="28"/>
        </w:rPr>
        <w:t>9</w:t>
      </w:r>
      <w:r>
        <w:rPr>
          <w:rFonts w:ascii="Times New Roman" w:hAnsi="Times New Roman" w:eastAsia="仿宋_GB2312"/>
          <w:b/>
          <w:sz w:val="28"/>
          <w:szCs w:val="28"/>
        </w:rPr>
        <w:t>.2</w:t>
      </w:r>
      <w:r>
        <w:rPr>
          <w:rFonts w:hint="eastAsia" w:eastAsia="仿宋_GB2312"/>
          <w:sz w:val="28"/>
          <w:szCs w:val="28"/>
        </w:rPr>
        <w:t xml:space="preserve"> 递交地点：</w:t>
      </w:r>
      <w:r>
        <w:rPr>
          <w:rFonts w:hint="eastAsia" w:eastAsia="仿宋_GB2312"/>
          <w:sz w:val="28"/>
          <w:szCs w:val="28"/>
          <w:u w:val="single"/>
        </w:rPr>
        <w:t>山东省日照市五莲县高泽镇五莲县森龙橡胶有限公司院内，联系人：许志裕18050058874、段光宗18678988635</w:t>
      </w:r>
      <w:r>
        <w:rPr>
          <w:rFonts w:hint="eastAsia" w:eastAsia="仿宋_GB2312"/>
          <w:sz w:val="28"/>
          <w:szCs w:val="28"/>
        </w:rPr>
        <w:t>。</w:t>
      </w:r>
    </w:p>
    <w:p>
      <w:pPr>
        <w:spacing w:line="360" w:lineRule="auto"/>
        <w:rPr>
          <w:rFonts w:eastAsia="仿宋_GB2312"/>
          <w:sz w:val="28"/>
          <w:szCs w:val="28"/>
        </w:rPr>
      </w:pPr>
      <w:r>
        <w:rPr>
          <w:rFonts w:hint="eastAsia" w:ascii="Times New Roman" w:hAnsi="Times New Roman" w:eastAsia="仿宋_GB2312"/>
          <w:b/>
          <w:sz w:val="28"/>
          <w:szCs w:val="28"/>
        </w:rPr>
        <w:t>9.3</w:t>
      </w:r>
      <w:r>
        <w:rPr>
          <w:rFonts w:ascii="Times New Roman" w:hAnsi="Times New Roman" w:eastAsia="仿宋_GB2312"/>
          <w:b/>
          <w:sz w:val="28"/>
          <w:szCs w:val="28"/>
        </w:rPr>
        <w:t xml:space="preserve"> </w:t>
      </w:r>
      <w:r>
        <w:rPr>
          <w:rFonts w:hint="eastAsia" w:eastAsia="仿宋_GB2312"/>
          <w:sz w:val="28"/>
          <w:szCs w:val="28"/>
        </w:rPr>
        <w:t>递交方式：投标人可选择现场递交或邮寄递交。</w:t>
      </w:r>
    </w:p>
    <w:p>
      <w:pPr>
        <w:spacing w:line="360" w:lineRule="auto"/>
        <w:rPr>
          <w:rFonts w:ascii="Times New Roman" w:hAnsi="Times New Roman" w:eastAsia="仿宋_GB2312"/>
          <w:b/>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hint="eastAsia" w:eastAsia="仿宋_GB2312"/>
          <w:b/>
          <w:sz w:val="28"/>
          <w:szCs w:val="28"/>
        </w:rPr>
        <w:t xml:space="preserve"> 投标人资格审查</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ascii="Times New Roman" w:hAnsi="Times New Roman" w:eastAsia="仿宋_GB2312"/>
          <w:b/>
          <w:sz w:val="28"/>
          <w:szCs w:val="28"/>
        </w:rPr>
        <w:t>.1</w:t>
      </w:r>
      <w:r>
        <w:rPr>
          <w:rFonts w:ascii="Times New Roman" w:hAnsi="Times New Roman" w:eastAsia="仿宋_GB2312"/>
          <w:sz w:val="28"/>
          <w:szCs w:val="28"/>
        </w:rPr>
        <w:t xml:space="preserve"> </w:t>
      </w:r>
      <w:r>
        <w:rPr>
          <w:rFonts w:hint="eastAsia" w:eastAsia="仿宋_GB2312"/>
          <w:sz w:val="28"/>
          <w:szCs w:val="28"/>
        </w:rPr>
        <w:t>投标人资格审查时间</w:t>
      </w:r>
      <w:r>
        <w:rPr>
          <w:rFonts w:hint="eastAsia" w:eastAsia="仿宋_GB2312"/>
          <w:sz w:val="28"/>
          <w:szCs w:val="28"/>
          <w:u w:val="single"/>
        </w:rPr>
        <w:t xml:space="preserve"> 2021年12月1日下午14:10-14:40 </w:t>
      </w:r>
      <w:r>
        <w:rPr>
          <w:rFonts w:hint="eastAsia"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ascii="Times New Roman" w:hAnsi="Times New Roman" w:eastAsia="仿宋_GB2312"/>
          <w:b/>
          <w:sz w:val="28"/>
          <w:szCs w:val="28"/>
        </w:rPr>
        <w:t>.2</w:t>
      </w:r>
      <w:r>
        <w:rPr>
          <w:rFonts w:hint="eastAsia" w:eastAsia="仿宋_GB2312"/>
          <w:sz w:val="28"/>
          <w:szCs w:val="28"/>
        </w:rPr>
        <w:t xml:space="preserve"> 投标人须提供以下资料：</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企业营业执照、组织机构代码证、税务登记证复印件，或三证合一的证照复印件；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w:t>
      </w:r>
      <w:r>
        <w:rPr>
          <w:rFonts w:hint="eastAsia" w:eastAsia="仿宋_GB2312"/>
          <w:sz w:val="28"/>
          <w:szCs w:val="28"/>
        </w:rPr>
        <w:t xml:space="preserve"> 选择现场递交的投标人，还应携带授权委托书</w:t>
      </w:r>
      <w:r>
        <w:rPr>
          <w:rFonts w:eastAsia="仿宋_GB2312"/>
          <w:sz w:val="28"/>
          <w:szCs w:val="28"/>
        </w:rPr>
        <w:t>(</w:t>
      </w:r>
      <w:r>
        <w:rPr>
          <w:rFonts w:hint="eastAsia" w:eastAsia="仿宋_GB2312"/>
          <w:sz w:val="28"/>
          <w:szCs w:val="28"/>
        </w:rPr>
        <w:t>如有授权</w:t>
      </w:r>
      <w:r>
        <w:rPr>
          <w:rFonts w:eastAsia="仿宋_GB2312"/>
          <w:sz w:val="28"/>
          <w:szCs w:val="28"/>
        </w:rPr>
        <w:t>)</w:t>
      </w:r>
      <w:r>
        <w:rPr>
          <w:rFonts w:hint="eastAsia" w:eastAsia="仿宋_GB2312"/>
          <w:sz w:val="28"/>
          <w:szCs w:val="28"/>
        </w:rPr>
        <w:t>原件和被委托人身份证原件。</w:t>
      </w:r>
    </w:p>
    <w:p>
      <w:pPr>
        <w:spacing w:line="360" w:lineRule="auto"/>
        <w:ind w:firstLine="560" w:firstLineChars="200"/>
        <w:rPr>
          <w:rFonts w:eastAsia="仿宋_GB2312"/>
          <w:sz w:val="28"/>
          <w:szCs w:val="28"/>
        </w:rPr>
      </w:pPr>
      <w:r>
        <w:rPr>
          <w:rFonts w:hint="eastAsia" w:eastAsia="仿宋_GB2312"/>
          <w:sz w:val="28"/>
          <w:szCs w:val="28"/>
        </w:rPr>
        <w:t>以上资料不全将按资格审查不合格论处，取消其投标资格。</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hint="eastAsia" w:eastAsia="仿宋_GB2312"/>
          <w:b/>
          <w:sz w:val="28"/>
          <w:szCs w:val="28"/>
        </w:rPr>
        <w:t xml:space="preserve"> 开标、评标、定标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w:t>
      </w:r>
      <w:r>
        <w:rPr>
          <w:rFonts w:hint="eastAsia" w:eastAsia="仿宋_GB2312"/>
          <w:sz w:val="28"/>
          <w:szCs w:val="28"/>
        </w:rPr>
        <w:t xml:space="preserve"> 投标人注意事项</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.1.1</w:t>
      </w:r>
      <w:r>
        <w:rPr>
          <w:rFonts w:hint="eastAsia" w:eastAsia="仿宋_GB2312"/>
          <w:sz w:val="28"/>
          <w:szCs w:val="28"/>
        </w:rPr>
        <w:t xml:space="preserve"> 通过资格审查的投标人方可参加开标。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.1.2</w:t>
      </w:r>
      <w:r>
        <w:rPr>
          <w:rFonts w:hint="eastAsia" w:eastAsia="仿宋_GB2312"/>
          <w:sz w:val="28"/>
          <w:szCs w:val="28"/>
        </w:rPr>
        <w:t xml:space="preserve"> 参加现场投标的法定代表人或委托代理人可参加投标活动的全过程。</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.1.3</w:t>
      </w:r>
      <w:r>
        <w:rPr>
          <w:rFonts w:hint="eastAsia" w:eastAsia="仿宋_GB2312"/>
          <w:sz w:val="28"/>
          <w:szCs w:val="28"/>
        </w:rPr>
        <w:t>参加现场投标的法定代表人或委托代理人必须提供按招标文件要求制作并密封的投标文件。</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.1.4</w:t>
      </w:r>
      <w:r>
        <w:rPr>
          <w:rFonts w:hint="eastAsia" w:eastAsia="仿宋_GB2312"/>
          <w:b/>
          <w:sz w:val="28"/>
          <w:szCs w:val="28"/>
        </w:rPr>
        <w:t xml:space="preserve"> </w:t>
      </w:r>
      <w:r>
        <w:rPr>
          <w:rFonts w:hint="eastAsia" w:eastAsia="仿宋_GB2312"/>
          <w:sz w:val="28"/>
          <w:szCs w:val="28"/>
        </w:rPr>
        <w:t>参加现场投标的法定代表人或委托代理人必须在投标时出示本人身份证件，并提前交纳投标保证金。</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.1.5</w:t>
      </w:r>
      <w:r>
        <w:rPr>
          <w:rFonts w:hint="eastAsia" w:eastAsia="仿宋_GB2312"/>
          <w:sz w:val="28"/>
          <w:szCs w:val="28"/>
        </w:rPr>
        <w:t xml:space="preserve"> 投标文件未按规定时间送达的将取消投标资格。</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eastAsia="仿宋_GB2312"/>
          <w:sz w:val="28"/>
          <w:szCs w:val="28"/>
        </w:rPr>
        <w:t xml:space="preserve"> 开标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.2.1</w:t>
      </w:r>
      <w:r>
        <w:rPr>
          <w:rFonts w:hint="eastAsia" w:eastAsia="仿宋_GB2312"/>
          <w:sz w:val="28"/>
          <w:szCs w:val="28"/>
        </w:rPr>
        <w:t xml:space="preserve"> 开标时间：</w:t>
      </w:r>
      <w:r>
        <w:rPr>
          <w:rFonts w:hint="eastAsia" w:eastAsia="仿宋_GB2312"/>
          <w:sz w:val="28"/>
          <w:szCs w:val="28"/>
          <w:u w:val="single"/>
        </w:rPr>
        <w:t>2021年12月1日下午14:40</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.2.2</w:t>
      </w:r>
      <w:r>
        <w:rPr>
          <w:rFonts w:hint="eastAsia" w:eastAsia="仿宋_GB2312"/>
          <w:b/>
          <w:sz w:val="28"/>
          <w:szCs w:val="28"/>
        </w:rPr>
        <w:t xml:space="preserve"> </w:t>
      </w:r>
      <w:r>
        <w:rPr>
          <w:rFonts w:hint="eastAsia" w:eastAsia="仿宋_GB2312"/>
          <w:sz w:val="28"/>
          <w:szCs w:val="28"/>
        </w:rPr>
        <w:t>开标地点：</w:t>
      </w:r>
      <w:r>
        <w:rPr>
          <w:rFonts w:hint="eastAsia" w:eastAsia="仿宋_GB2312"/>
          <w:sz w:val="28"/>
          <w:szCs w:val="28"/>
          <w:u w:val="single"/>
        </w:rPr>
        <w:t xml:space="preserve">山东省日照市五莲县高泽镇五莲县森龙橡胶有限公司院内 </w:t>
      </w: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.2.3</w:t>
      </w:r>
      <w:r>
        <w:rPr>
          <w:rFonts w:hint="eastAsia" w:ascii="Times New Roman" w:hAnsi="Times New Roman" w:eastAsia="仿宋_GB2312"/>
          <w:b/>
          <w:sz w:val="28"/>
          <w:szCs w:val="28"/>
        </w:rPr>
        <w:t xml:space="preserve"> </w:t>
      </w:r>
      <w:r>
        <w:rPr>
          <w:rFonts w:hint="eastAsia" w:eastAsia="仿宋_GB2312"/>
          <w:sz w:val="28"/>
          <w:szCs w:val="28"/>
        </w:rPr>
        <w:t>开标时，参加现场投标的投标人或者其推选的代表检查其投标文件的密封情况，未参加现场投标的，其投标文件由招标工作人员检查投标文件的密封情况，经确认无误后，当众拆封。投标文件未按规定密封的，取消其投标资格。</w:t>
      </w:r>
    </w:p>
    <w:p>
      <w:pPr>
        <w:spacing w:line="360" w:lineRule="auto"/>
        <w:rPr>
          <w:rFonts w:eastAsia="仿宋_GB2312"/>
          <w:sz w:val="28"/>
          <w:szCs w:val="28"/>
        </w:rPr>
      </w:pPr>
      <w:r>
        <w:rPr>
          <w:rFonts w:hint="eastAsia" w:ascii="Times New Roman" w:hAnsi="Times New Roman" w:eastAsia="仿宋_GB2312"/>
          <w:b/>
          <w:sz w:val="28"/>
          <w:szCs w:val="28"/>
        </w:rPr>
        <w:t>11.2.4</w:t>
      </w:r>
      <w:r>
        <w:rPr>
          <w:rFonts w:hint="eastAsia" w:ascii="Times New Roman" w:hAnsi="Times New Roman" w:eastAsia="仿宋_GB2312"/>
          <w:sz w:val="28"/>
          <w:szCs w:val="28"/>
        </w:rPr>
        <w:t xml:space="preserve"> </w:t>
      </w:r>
      <w:r>
        <w:rPr>
          <w:rFonts w:hint="eastAsia" w:eastAsia="仿宋_GB2312"/>
          <w:sz w:val="28"/>
          <w:szCs w:val="28"/>
        </w:rPr>
        <w:t>投标文件的审查</w:t>
      </w:r>
    </w:p>
    <w:p>
      <w:pPr>
        <w:spacing w:line="360" w:lineRule="auto"/>
        <w:jc w:val="left"/>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ascii="Times New Roman" w:hAnsi="Times New Roman" w:eastAsia="仿宋_GB2312"/>
          <w:b/>
          <w:sz w:val="28"/>
          <w:szCs w:val="28"/>
        </w:rPr>
        <w:t xml:space="preserve"> </w:t>
      </w:r>
      <w:r>
        <w:rPr>
          <w:rFonts w:hint="eastAsia" w:eastAsia="仿宋_GB2312"/>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sz w:val="28"/>
          <w:szCs w:val="28"/>
        </w:rPr>
      </w:pPr>
      <w:r>
        <w:rPr>
          <w:rFonts w:hint="eastAsia" w:eastAsia="仿宋_GB2312"/>
          <w:sz w:val="28"/>
          <w:szCs w:val="28"/>
        </w:rPr>
        <w:t xml:space="preserve">    投标文件未按招标文件要求编制或提供资料不全的均将视为不符合要求。</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在对投标文件进行详细评议前，招标人将审查每一投标人是否对招标文件的要求做出了实质性的响应。实质性的响应系指投标文件符合招标文件的所有条款、条件及规定而没有重大偏离或保留。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sz w:val="28"/>
          <w:szCs w:val="28"/>
        </w:rPr>
      </w:pPr>
      <w:r>
        <w:rPr>
          <w:rFonts w:hint="eastAsia" w:eastAsia="仿宋_GB2312"/>
          <w:sz w:val="28"/>
          <w:szCs w:val="28"/>
        </w:rPr>
        <w:t>重大偏离或保留系指实质上影响到合同项下的供货范围、质量或指与招标文件有实质性不一致，限制了合同项下招标人的权力和投标人的义务。该重大偏离或保留将影响投标人的竞争地位。</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ascii="Times New Roman" w:hAnsi="Times New Roman" w:eastAsia="仿宋_GB2312"/>
          <w:b/>
          <w:sz w:val="28"/>
          <w:szCs w:val="28"/>
        </w:rPr>
        <w:t xml:space="preserve"> </w:t>
      </w:r>
      <w:r>
        <w:rPr>
          <w:rFonts w:hint="eastAsia" w:eastAsia="仿宋_GB2312"/>
          <w:sz w:val="28"/>
          <w:szCs w:val="28"/>
        </w:rPr>
        <w:t>招标人确定投标文件的响应性是基于投标文件本身，而不依靠外部的补充证据。</w:t>
      </w:r>
    </w:p>
    <w:p>
      <w:pPr>
        <w:spacing w:line="360" w:lineRule="auto"/>
        <w:ind w:firstLine="560" w:firstLineChars="200"/>
        <w:rPr>
          <w:rFonts w:eastAsia="仿宋_GB2312"/>
          <w:sz w:val="28"/>
          <w:szCs w:val="28"/>
        </w:rPr>
      </w:pPr>
      <w:r>
        <w:rPr>
          <w:rFonts w:hint="eastAsia" w:eastAsia="仿宋_GB2312"/>
          <w:sz w:val="28"/>
          <w:szCs w:val="28"/>
        </w:rPr>
        <w:t>招标人将拒绝被确定为非实质性响应的投标，投标人不能通过修正或撤销不符合之处而使其投标成为实质性响应的投标。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w:t>
      </w:r>
      <w:r>
        <w:rPr>
          <w:rFonts w:hint="eastAsia" w:eastAsia="仿宋_GB2312"/>
          <w:sz w:val="28"/>
          <w:szCs w:val="28"/>
        </w:rPr>
        <w:t xml:space="preserve"> 评标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.3.1</w:t>
      </w:r>
      <w:r>
        <w:rPr>
          <w:rFonts w:hint="eastAsia" w:eastAsia="仿宋_GB2312"/>
          <w:b/>
          <w:sz w:val="28"/>
          <w:szCs w:val="28"/>
        </w:rPr>
        <w:t xml:space="preserve"> </w:t>
      </w:r>
      <w:r>
        <w:rPr>
          <w:rFonts w:hint="eastAsia" w:eastAsia="仿宋_GB2312"/>
          <w:sz w:val="28"/>
          <w:szCs w:val="28"/>
        </w:rPr>
        <w:t>招标人将对通过投标文件审查且被确定为实质性响应的投标进行评议。</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.3.2</w:t>
      </w:r>
      <w:r>
        <w:rPr>
          <w:rFonts w:hint="eastAsia" w:eastAsia="仿宋_GB2312"/>
          <w:sz w:val="28"/>
          <w:szCs w:val="28"/>
        </w:rPr>
        <w:t xml:space="preserve"> 评标人员</w:t>
      </w:r>
    </w:p>
    <w:p>
      <w:pPr>
        <w:spacing w:line="360" w:lineRule="auto"/>
        <w:ind w:firstLine="560" w:firstLineChars="200"/>
        <w:rPr>
          <w:rFonts w:eastAsia="仿宋_GB2312"/>
          <w:sz w:val="28"/>
          <w:szCs w:val="28"/>
        </w:rPr>
      </w:pPr>
      <w:r>
        <w:rPr>
          <w:rFonts w:hint="eastAsia" w:eastAsia="仿宋_GB2312"/>
          <w:sz w:val="28"/>
          <w:szCs w:val="28"/>
        </w:rPr>
        <w:t>由五莲县森龙橡胶有限公司按规定确定评审小组人员组成。</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.3.3</w:t>
      </w:r>
      <w:r>
        <w:rPr>
          <w:rFonts w:hint="eastAsia" w:eastAsia="仿宋_GB2312"/>
          <w:sz w:val="28"/>
          <w:szCs w:val="28"/>
        </w:rPr>
        <w:t xml:space="preserve"> 评标办法</w:t>
      </w:r>
    </w:p>
    <w:p>
      <w:pPr>
        <w:spacing w:line="360" w:lineRule="auto"/>
        <w:ind w:firstLine="560" w:firstLineChars="200"/>
        <w:rPr>
          <w:rFonts w:eastAsia="仿宋_GB2312"/>
          <w:sz w:val="28"/>
          <w:szCs w:val="28"/>
        </w:rPr>
      </w:pPr>
      <w:r>
        <w:rPr>
          <w:rFonts w:hint="eastAsia" w:eastAsia="仿宋_GB2312"/>
          <w:sz w:val="28"/>
          <w:szCs w:val="28"/>
        </w:rPr>
        <w:t>招标人将本着公平、公正、诚实信用、科学择优的原则进行评标。本项目评标采取最高价中标法，根据投标价格高低确定本项目的第一中标候选人和第二中标候选人、第三中标候选人。</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w:t>
      </w:r>
      <w:r>
        <w:rPr>
          <w:rFonts w:hint="eastAsia" w:eastAsia="仿宋_GB2312"/>
          <w:sz w:val="28"/>
          <w:szCs w:val="28"/>
        </w:rPr>
        <w:t xml:space="preserve"> 投标文件的澄清</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.3.4.1</w:t>
      </w:r>
      <w:r>
        <w:rPr>
          <w:rFonts w:hint="eastAsia" w:eastAsia="仿宋_GB2312"/>
          <w:sz w:val="28"/>
          <w:szCs w:val="28"/>
        </w:rPr>
        <w:t>为切实落实评标原则，招标人有权要求投标人以书面形式对其投标文件进行澄清。</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.3.4.2</w:t>
      </w:r>
      <w:r>
        <w:rPr>
          <w:rFonts w:hint="eastAsia" w:eastAsia="仿宋_GB2312"/>
          <w:sz w:val="28"/>
          <w:szCs w:val="28"/>
        </w:rPr>
        <w:t xml:space="preserve"> 澄清的书面资料必须经其法定代表人或委托代理人签字后方为有效，与投标文件具有同等的法律效力。</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.3.5</w:t>
      </w:r>
      <w:r>
        <w:rPr>
          <w:rFonts w:hint="eastAsia" w:eastAsia="仿宋_GB2312"/>
          <w:b/>
          <w:sz w:val="28"/>
          <w:szCs w:val="28"/>
        </w:rPr>
        <w:t xml:space="preserve"> </w:t>
      </w:r>
      <w:r>
        <w:rPr>
          <w:rFonts w:hint="eastAsia" w:eastAsia="仿宋_GB2312"/>
          <w:sz w:val="28"/>
          <w:szCs w:val="28"/>
        </w:rPr>
        <w:t>评标小组按照评标办法对参加评标的投标进行评议后确定各投标人的排序，并当场公布。</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.4</w:t>
      </w:r>
      <w:r>
        <w:rPr>
          <w:rFonts w:hint="eastAsia" w:eastAsia="仿宋_GB2312"/>
          <w:sz w:val="28"/>
          <w:szCs w:val="28"/>
        </w:rPr>
        <w:t xml:space="preserve"> 定标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.4.1</w:t>
      </w:r>
      <w:r>
        <w:rPr>
          <w:rFonts w:hint="eastAsia" w:eastAsia="仿宋_GB2312"/>
          <w:sz w:val="28"/>
          <w:szCs w:val="28"/>
        </w:rPr>
        <w:t xml:space="preserve"> 招标人根据评标结果，选择履行合同能力强，能够提供最佳的服务，信誉好的投标人作为中标候选人，并当场公布。</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2</w:t>
      </w:r>
      <w:r>
        <w:rPr>
          <w:rFonts w:ascii="Times New Roman" w:hAnsi="Times New Roman" w:eastAsia="仿宋_GB2312"/>
          <w:b/>
          <w:sz w:val="28"/>
          <w:szCs w:val="28"/>
        </w:rPr>
        <w:t xml:space="preserve"> </w:t>
      </w:r>
      <w:r>
        <w:rPr>
          <w:rFonts w:hint="eastAsia" w:eastAsia="仿宋_GB2312"/>
          <w:b/>
          <w:sz w:val="28"/>
          <w:szCs w:val="28"/>
        </w:rPr>
        <w:t>取消中标资格</w:t>
      </w:r>
    </w:p>
    <w:p>
      <w:pPr>
        <w:spacing w:line="360" w:lineRule="auto"/>
        <w:ind w:firstLine="560" w:firstLineChars="200"/>
        <w:rPr>
          <w:rFonts w:eastAsia="仿宋_GB2312"/>
          <w:sz w:val="28"/>
          <w:szCs w:val="28"/>
        </w:rPr>
      </w:pPr>
      <w:r>
        <w:rPr>
          <w:rFonts w:hint="eastAsia" w:eastAsia="仿宋_GB2312"/>
          <w:sz w:val="28"/>
          <w:szCs w:val="28"/>
        </w:rPr>
        <w:t>投标人出现以下任何情况，都将取消其中标资格。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在投标过程中，对评标成员施加影响的任何行为；</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非因不可抗力拒绝签订合同；</w:t>
      </w:r>
    </w:p>
    <w:p>
      <w:pPr>
        <w:spacing w:line="360" w:lineRule="auto"/>
        <w:ind w:firstLine="560" w:firstLineChars="200"/>
        <w:rPr>
          <w:rFonts w:eastAsia="仿宋_GB2312"/>
          <w:sz w:val="28"/>
          <w:szCs w:val="28"/>
        </w:rPr>
      </w:pPr>
      <w:r>
        <w:rPr>
          <w:rFonts w:hint="eastAsia" w:eastAsia="仿宋_GB2312"/>
          <w:sz w:val="28"/>
          <w:szCs w:val="28"/>
        </w:rPr>
        <w:t xml:space="preserve">c) 投标过程中弄虚作假，虚报谎报能力水平、资信和业绩，经发现并查实的； </w:t>
      </w:r>
    </w:p>
    <w:p>
      <w:pPr>
        <w:spacing w:line="360" w:lineRule="auto"/>
        <w:ind w:firstLine="560" w:firstLineChars="200"/>
        <w:rPr>
          <w:rFonts w:eastAsia="仿宋_GB2312"/>
          <w:sz w:val="28"/>
          <w:szCs w:val="28"/>
        </w:rPr>
      </w:pPr>
      <w:r>
        <w:rPr>
          <w:rFonts w:hint="eastAsia" w:eastAsia="仿宋_GB2312"/>
          <w:sz w:val="28"/>
          <w:szCs w:val="28"/>
        </w:rPr>
        <w:t>d) 参与围标、串标的；</w:t>
      </w:r>
    </w:p>
    <w:p>
      <w:pPr>
        <w:spacing w:line="360" w:lineRule="auto"/>
        <w:ind w:firstLine="560" w:firstLineChars="200"/>
        <w:rPr>
          <w:rFonts w:ascii="宋体" w:hAnsi="宋体" w:eastAsia="仿宋_GB2312"/>
          <w:sz w:val="28"/>
          <w:szCs w:val="28"/>
        </w:rPr>
      </w:pPr>
      <w:r>
        <w:rPr>
          <w:rFonts w:hint="eastAsia" w:eastAsia="仿宋_GB2312"/>
          <w:sz w:val="28"/>
          <w:szCs w:val="28"/>
        </w:rPr>
        <w:t>e) 我司评标委员会认定投</w:t>
      </w:r>
      <w:r>
        <w:rPr>
          <w:rFonts w:hint="eastAsia" w:ascii="宋体" w:hAnsi="宋体" w:eastAsia="仿宋_GB2312"/>
          <w:sz w:val="28"/>
          <w:szCs w:val="28"/>
        </w:rPr>
        <w:t>标报价异常的。</w:t>
      </w:r>
    </w:p>
    <w:p>
      <w:pPr>
        <w:spacing w:line="360" w:lineRule="auto"/>
        <w:ind w:firstLine="560" w:firstLineChars="200"/>
        <w:rPr>
          <w:rFonts w:ascii="宋体" w:hAnsi="宋体"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hint="eastAsia" w:eastAsia="仿宋_GB2312"/>
          <w:b/>
          <w:sz w:val="28"/>
          <w:szCs w:val="28"/>
        </w:rPr>
        <w:t xml:space="preserve"> 合同签订</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ascii="Times New Roman" w:hAnsi="Times New Roman" w:eastAsia="仿宋_GB2312"/>
          <w:b/>
          <w:sz w:val="28"/>
          <w:szCs w:val="28"/>
        </w:rPr>
        <w:t>.1</w:t>
      </w:r>
      <w:r>
        <w:rPr>
          <w:rFonts w:hint="eastAsia" w:eastAsia="仿宋_GB2312"/>
          <w:sz w:val="28"/>
          <w:szCs w:val="28"/>
        </w:rPr>
        <w:t xml:space="preserve"> 中标通知</w:t>
      </w:r>
    </w:p>
    <w:p>
      <w:pPr>
        <w:spacing w:line="360" w:lineRule="auto"/>
        <w:ind w:firstLine="560" w:firstLineChars="200"/>
        <w:rPr>
          <w:rFonts w:eastAsia="仿宋_GB2312"/>
          <w:sz w:val="28"/>
          <w:szCs w:val="28"/>
        </w:rPr>
      </w:pPr>
      <w:r>
        <w:rPr>
          <w:rFonts w:hint="eastAsia" w:eastAsia="仿宋_GB2312"/>
          <w:sz w:val="28"/>
          <w:szCs w:val="28"/>
        </w:rPr>
        <w:t>中标人应在中标公布后</w:t>
      </w:r>
      <w:r>
        <w:rPr>
          <w:rFonts w:ascii="Times New Roman" w:hAnsi="Times New Roman" w:eastAsia="仿宋_GB2312"/>
          <w:sz w:val="28"/>
          <w:szCs w:val="28"/>
        </w:rPr>
        <w:t>2</w:t>
      </w:r>
      <w:r>
        <w:rPr>
          <w:rFonts w:hint="eastAsia" w:eastAsia="仿宋_GB2312"/>
          <w:sz w:val="28"/>
          <w:szCs w:val="28"/>
        </w:rPr>
        <w:t>日内到招标人指定地点领取纸质中标通知书，并签订合同（附录</w:t>
      </w:r>
      <w:r>
        <w:rPr>
          <w:rFonts w:eastAsia="仿宋_GB2312"/>
          <w:sz w:val="28"/>
          <w:szCs w:val="28"/>
        </w:rPr>
        <w:t>F</w:t>
      </w:r>
      <w:r>
        <w:rPr>
          <w:rFonts w:hint="eastAsia" w:eastAsia="仿宋_GB2312"/>
          <w:sz w:val="28"/>
          <w:szCs w:val="28"/>
        </w:rPr>
        <w:t>）。经招标人同意，中标人也可要求招标人将中标通知书和合同邮寄至投标人指定地点。</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ascii="Times New Roman" w:hAnsi="Times New Roman" w:eastAsia="仿宋_GB2312"/>
          <w:b/>
          <w:sz w:val="28"/>
          <w:szCs w:val="28"/>
        </w:rPr>
        <w:t>.2</w:t>
      </w:r>
      <w:r>
        <w:rPr>
          <w:rFonts w:hint="eastAsia" w:eastAsia="仿宋_GB2312"/>
          <w:sz w:val="28"/>
          <w:szCs w:val="28"/>
        </w:rPr>
        <w:t xml:space="preserve"> 合同的签订</w:t>
      </w:r>
    </w:p>
    <w:p>
      <w:pPr>
        <w:spacing w:line="360" w:lineRule="auto"/>
        <w:ind w:firstLine="560" w:firstLineChars="200"/>
        <w:rPr>
          <w:rFonts w:eastAsia="仿宋_GB2312"/>
          <w:sz w:val="28"/>
          <w:szCs w:val="28"/>
        </w:rPr>
      </w:pPr>
      <w:r>
        <w:rPr>
          <w:rFonts w:hint="eastAsia" w:eastAsia="仿宋_GB2312"/>
          <w:sz w:val="28"/>
          <w:szCs w:val="28"/>
        </w:rPr>
        <w:t>除非招标人同意以其他方式签订合同，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sz w:val="28"/>
          <w:szCs w:val="28"/>
        </w:rPr>
      </w:pPr>
      <w:r>
        <w:rPr>
          <w:rFonts w:hint="eastAsia" w:eastAsia="仿宋_GB2312"/>
          <w:sz w:val="28"/>
          <w:szCs w:val="28"/>
        </w:rPr>
        <w:t>中标人未在规定的时间内，派员到招标人指定地点与招标人签订合同的，视为拒绝签订合同，其投标保证金不予退还。</w:t>
      </w:r>
    </w:p>
    <w:p>
      <w:pPr>
        <w:spacing w:line="360" w:lineRule="auto"/>
        <w:ind w:firstLine="560" w:firstLineChars="200"/>
        <w:rPr>
          <w:rFonts w:eastAsia="仿宋_GB2312"/>
          <w:sz w:val="28"/>
          <w:szCs w:val="28"/>
        </w:rPr>
      </w:pPr>
    </w:p>
    <w:p>
      <w:pPr>
        <w:spacing w:line="360" w:lineRule="auto"/>
        <w:rPr>
          <w:rFonts w:ascii="宋体" w:hAnsi="宋体" w:eastAsia="仿宋_GB2312"/>
          <w:sz w:val="28"/>
          <w:szCs w:val="28"/>
        </w:rPr>
      </w:pPr>
    </w:p>
    <w:p>
      <w:pPr>
        <w:wordWrap w:val="0"/>
        <w:spacing w:line="360" w:lineRule="auto"/>
        <w:jc w:val="right"/>
        <w:rPr>
          <w:rFonts w:ascii="宋体" w:hAnsi="宋体" w:eastAsia="仿宋_GB2312"/>
          <w:sz w:val="28"/>
          <w:szCs w:val="28"/>
        </w:rPr>
      </w:pPr>
      <w:r>
        <w:rPr>
          <w:rFonts w:hint="eastAsia" w:ascii="宋体" w:hAnsi="宋体" w:eastAsia="仿宋_GB2312"/>
          <w:sz w:val="28"/>
          <w:szCs w:val="28"/>
        </w:rPr>
        <w:t>五莲县森龙橡胶有限公司</w:t>
      </w:r>
      <w:r>
        <w:rPr>
          <w:rFonts w:ascii="宋体" w:hAnsi="宋体" w:eastAsia="仿宋_GB2312"/>
          <w:sz w:val="28"/>
          <w:szCs w:val="28"/>
        </w:rPr>
        <w:t xml:space="preserve"> </w:t>
      </w:r>
      <w:r>
        <w:rPr>
          <w:rFonts w:hint="eastAsia" w:ascii="宋体" w:hAnsi="宋体" w:eastAsia="仿宋_GB2312"/>
          <w:sz w:val="28"/>
          <w:szCs w:val="28"/>
        </w:rPr>
        <w:t xml:space="preserve">  </w:t>
      </w:r>
    </w:p>
    <w:p>
      <w:pPr>
        <w:spacing w:line="360" w:lineRule="auto"/>
        <w:rPr>
          <w:rFonts w:ascii="宋体" w:hAnsi="宋体" w:eastAsia="仿宋_GB2312"/>
          <w:sz w:val="28"/>
          <w:szCs w:val="28"/>
        </w:rPr>
      </w:pPr>
      <w:r>
        <w:rPr>
          <w:rFonts w:hint="eastAsia" w:ascii="宋体" w:hAnsi="宋体" w:eastAsia="仿宋_GB2312"/>
          <w:sz w:val="28"/>
          <w:szCs w:val="28"/>
        </w:rPr>
        <w:t xml:space="preserve">                                         2021年11月23日 </w:t>
      </w:r>
    </w:p>
    <w:p>
      <w:pPr>
        <w:rPr>
          <w:rFonts w:ascii="宋体" w:hAnsi="宋体" w:eastAsia="仿宋_GB2312"/>
          <w:sz w:val="28"/>
          <w:szCs w:val="28"/>
        </w:rPr>
      </w:pPr>
      <w:r>
        <w:rPr>
          <w:rFonts w:hint="eastAsia" w:ascii="宋体" w:hAnsi="宋体" w:eastAsia="仿宋_GB2312"/>
          <w:sz w:val="28"/>
          <w:szCs w:val="28"/>
        </w:rPr>
        <w:br w:type="page"/>
      </w:r>
    </w:p>
    <w:p>
      <w:pPr>
        <w:tabs>
          <w:tab w:val="left" w:pos="990"/>
        </w:tabs>
        <w:jc w:val="center"/>
        <w:rPr>
          <w:rFonts w:ascii="宋体" w:hAnsi="宋体"/>
          <w:sz w:val="32"/>
          <w:szCs w:val="32"/>
        </w:rPr>
      </w:pPr>
      <w:r>
        <w:rPr>
          <w:rFonts w:hint="eastAsia" w:ascii="宋体" w:hAnsi="宋体"/>
          <w:b/>
          <w:sz w:val="32"/>
          <w:szCs w:val="32"/>
        </w:rPr>
        <w:t>附录</w:t>
      </w:r>
      <w:r>
        <w:rPr>
          <w:rFonts w:ascii="Times New Roman" w:hAnsi="Times New Roman"/>
          <w:sz w:val="32"/>
          <w:szCs w:val="32"/>
        </w:rPr>
        <w:t>A</w:t>
      </w:r>
      <w:r>
        <w:rPr>
          <w:rFonts w:hint="eastAsia" w:ascii="宋体" w:hAnsi="宋体"/>
          <w:sz w:val="32"/>
          <w:szCs w:val="32"/>
        </w:rPr>
        <w:t>：</w:t>
      </w:r>
    </w:p>
    <w:p>
      <w:pPr>
        <w:tabs>
          <w:tab w:val="left" w:pos="990"/>
        </w:tabs>
        <w:jc w:val="center"/>
        <w:rPr>
          <w:rFonts w:ascii="宋体" w:hAnsi="宋体"/>
          <w:b/>
          <w:sz w:val="28"/>
          <w:szCs w:val="28"/>
        </w:rPr>
      </w:pPr>
      <w:r>
        <w:rPr>
          <w:rFonts w:hint="eastAsia" w:ascii="宋体" w:hAnsi="宋体"/>
          <w:b/>
          <w:sz w:val="32"/>
          <w:szCs w:val="32"/>
        </w:rPr>
        <w:t>五莲森龙拟处理设备清单</w:t>
      </w:r>
    </w:p>
    <w:tbl>
      <w:tblPr>
        <w:tblStyle w:val="9"/>
        <w:tblW w:w="4998" w:type="pct"/>
        <w:tblInd w:w="0" w:type="dxa"/>
        <w:tblLayout w:type="autofit"/>
        <w:tblCellMar>
          <w:top w:w="0" w:type="dxa"/>
          <w:left w:w="108" w:type="dxa"/>
          <w:bottom w:w="0" w:type="dxa"/>
          <w:right w:w="108" w:type="dxa"/>
        </w:tblCellMar>
      </w:tblPr>
      <w:tblGrid>
        <w:gridCol w:w="696"/>
        <w:gridCol w:w="2282"/>
        <w:gridCol w:w="1916"/>
        <w:gridCol w:w="2273"/>
        <w:gridCol w:w="725"/>
        <w:gridCol w:w="940"/>
      </w:tblGrid>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设备名称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规格型号</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生产厂家</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数量</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600-14贰台</w:t>
            </w:r>
          </w:p>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600-16壹台</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1000-20壹台</w:t>
            </w:r>
          </w:p>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825-20壹台</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650/700各贰台</w:t>
            </w:r>
          </w:p>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750/825各一台</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825/750各贰台</w:t>
            </w:r>
          </w:p>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600-13壹台</w:t>
            </w:r>
          </w:p>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600-14壹台</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开炼机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XK-560（400）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青岛第三橡胶厂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开炼机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XK-560（400）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青岛第三橡胶厂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开炼机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XK-560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大连橡塑机械厂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层布贴合机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A02-6024</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崂山轮胎机械厂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层布贴合机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LTC-1100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烟台橡胶机械厂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层布贴合机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LTC-800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烟台鹏宇机械厂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层布贴合机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LTC-800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庄河第一橡胶机械厂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LCB-2B</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大连庄河/烟台鹏宇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烟台鹏宇轮胎机械厂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芳烃油罐</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2*1.4*8m</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胎面联动线</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2.0M</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青岛华润轮胎机械厂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胎面压头机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高密富合机械厂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空气定胚机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LDK-450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青岛橡胶机械厂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卧式裁断机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XC-1600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大连庄河橡胶机械厂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卧式裁断机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910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青岛华瑞机械厂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拉囊机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青岛华瑞轮胎厂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胎面刺毛机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青岛华瑞轮胎机械厂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钢丝联动线</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LGX-12/20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大连益达橡胶机械厂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固式四柱二模硫化机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160T</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四柱二模硫化机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140T</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825/750/700/650</w:t>
            </w:r>
          </w:p>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各2台</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8</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650-16</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750-16</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700-16</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825-16</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600-16</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600-14</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600-13</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500-14</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500-12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450-12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成型机头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400-12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淄博越升机械公司</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机头</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淄博越升机械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开炼机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开炼机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XK-450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开炼机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560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小四辊压延机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L230*630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上海橡胶机械厂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立式裁断机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XAL-1450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庄河第一橡胶厂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四辊压延机</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XY4F1120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青岛华青机械厂</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r>
    </w:tbl>
    <w:p>
      <w:pPr>
        <w:jc w:val="center"/>
      </w:pPr>
      <w:r>
        <w:rPr>
          <w:rFonts w:hint="eastAsia" w:ascii="宋体" w:hAnsi="宋体"/>
          <w:b/>
          <w:sz w:val="32"/>
          <w:szCs w:val="32"/>
        </w:rPr>
        <w:t>五莲森龙拟处理废金属清单</w:t>
      </w:r>
    </w:p>
    <w:tbl>
      <w:tblPr>
        <w:tblStyle w:val="9"/>
        <w:tblW w:w="4999" w:type="pct"/>
        <w:tblInd w:w="0" w:type="dxa"/>
        <w:tblLayout w:type="autofit"/>
        <w:tblCellMar>
          <w:top w:w="0" w:type="dxa"/>
          <w:left w:w="108" w:type="dxa"/>
          <w:bottom w:w="0" w:type="dxa"/>
          <w:right w:w="108" w:type="dxa"/>
        </w:tblCellMar>
      </w:tblPr>
      <w:tblGrid>
        <w:gridCol w:w="858"/>
        <w:gridCol w:w="2812"/>
        <w:gridCol w:w="2362"/>
        <w:gridCol w:w="2802"/>
      </w:tblGrid>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设备名称</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单位</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eastAsia="宋体" w:cs="宋体"/>
                <w:color w:val="000000"/>
                <w:kern w:val="0"/>
                <w:sz w:val="22"/>
                <w:lang w:bidi="ar"/>
              </w:rPr>
            </w:pPr>
            <w:r>
              <w:rPr>
                <w:rFonts w:hint="eastAsia" w:ascii="宋体" w:hAnsi="宋体" w:eastAsia="宋体" w:cs="宋体"/>
                <w:color w:val="000000"/>
                <w:kern w:val="0"/>
                <w:sz w:val="22"/>
                <w:lang w:bidi="ar"/>
              </w:rPr>
              <w:t>数量</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废铁</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Kg</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77957</w:t>
            </w:r>
          </w:p>
        </w:tc>
      </w:tr>
      <w:tr>
        <w:tblPrEx>
          <w:tblCellMar>
            <w:top w:w="0" w:type="dxa"/>
            <w:left w:w="108" w:type="dxa"/>
            <w:bottom w:w="0" w:type="dxa"/>
            <w:right w:w="108" w:type="dxa"/>
          </w:tblCellMar>
        </w:tblPrEx>
        <w:trPr>
          <w:trHeight w:val="324"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仓库螺丝</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Kg</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1200</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废旧螺丝一宗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Kg</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421</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废旧铝制电灯罩</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Kg</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75</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废旧槽钢架子</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Kg</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1000</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废旧钢材</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Kg</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747800</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5cm活字块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16</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8cm活字块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65</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15cm活字块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5</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20cm活字块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196</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30cm活字块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430</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40cm活字块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886</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50cm活字块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295</w:t>
            </w:r>
          </w:p>
        </w:tc>
      </w:tr>
      <w:tr>
        <w:tblPrEx>
          <w:tblCellMar>
            <w:top w:w="0" w:type="dxa"/>
            <w:left w:w="108" w:type="dxa"/>
            <w:bottom w:w="0" w:type="dxa"/>
            <w:right w:w="108" w:type="dxa"/>
          </w:tblCellMar>
        </w:tblPrEx>
        <w:trPr>
          <w:trHeight w:val="288"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60cm活字块</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102</w:t>
            </w:r>
          </w:p>
        </w:tc>
      </w:tr>
    </w:tbl>
    <w:p>
      <w:pPr>
        <w:ind w:left="840" w:leftChars="400"/>
        <w:rPr>
          <w:rFonts w:ascii="宋体" w:hAnsi="宋体"/>
          <w:b/>
          <w:sz w:val="28"/>
          <w:szCs w:val="28"/>
        </w:rPr>
      </w:pPr>
      <w:r>
        <w:rPr>
          <w:rFonts w:hint="eastAsia" w:ascii="宋体" w:hAnsi="宋体"/>
          <w:b/>
          <w:sz w:val="28"/>
          <w:szCs w:val="28"/>
        </w:rPr>
        <w:t>注：具体明细及重量以双方现场交接为准。</w:t>
      </w:r>
      <w:r>
        <w:rPr>
          <w:rFonts w:hint="eastAsia" w:ascii="宋体" w:hAnsi="宋体"/>
          <w:b/>
          <w:sz w:val="28"/>
          <w:szCs w:val="28"/>
        </w:rPr>
        <w:br w:type="page"/>
      </w:r>
    </w:p>
    <w:p>
      <w:pPr>
        <w:tabs>
          <w:tab w:val="left" w:pos="990"/>
        </w:tabs>
        <w:spacing w:line="360" w:lineRule="auto"/>
        <w:jc w:val="center"/>
        <w:rPr>
          <w:sz w:val="28"/>
        </w:rPr>
      </w:pPr>
      <w:r>
        <w:rPr>
          <w:rFonts w:hint="eastAsia" w:ascii="宋体" w:hAnsi="宋体"/>
          <w:b/>
          <w:sz w:val="28"/>
          <w:szCs w:val="28"/>
        </w:rPr>
        <w:t>附录</w:t>
      </w:r>
      <w:r>
        <w:rPr>
          <w:rFonts w:hint="eastAsia" w:ascii="Times New Roman" w:hAnsi="Times New Roman"/>
          <w:sz w:val="28"/>
          <w:szCs w:val="28"/>
        </w:rPr>
        <w:t>B</w:t>
      </w:r>
      <w:r>
        <w:rPr>
          <w:rFonts w:hint="eastAsia" w:ascii="宋体" w:hAnsi="宋体"/>
          <w:sz w:val="28"/>
          <w:szCs w:val="28"/>
        </w:rPr>
        <w:t>：</w:t>
      </w:r>
    </w:p>
    <w:p>
      <w:pPr>
        <w:tabs>
          <w:tab w:val="left" w:pos="990"/>
        </w:tabs>
        <w:spacing w:line="360" w:lineRule="auto"/>
        <w:jc w:val="center"/>
        <w:rPr>
          <w:b/>
          <w:sz w:val="44"/>
        </w:rPr>
      </w:pPr>
      <w:r>
        <w:rPr>
          <w:rFonts w:hint="eastAsia"/>
          <w:b/>
          <w:sz w:val="44"/>
        </w:rPr>
        <w:t>投  标  书</w:t>
      </w:r>
    </w:p>
    <w:p>
      <w:pPr>
        <w:tabs>
          <w:tab w:val="left" w:pos="990"/>
        </w:tabs>
        <w:spacing w:line="360" w:lineRule="auto"/>
        <w:rPr>
          <w:b/>
          <w:bCs/>
          <w:sz w:val="28"/>
        </w:rPr>
      </w:pPr>
    </w:p>
    <w:p>
      <w:pPr>
        <w:tabs>
          <w:tab w:val="left" w:pos="990"/>
        </w:tabs>
        <w:spacing w:line="360" w:lineRule="auto"/>
        <w:rPr>
          <w:sz w:val="28"/>
        </w:rPr>
      </w:pPr>
      <w:r>
        <w:rPr>
          <w:rFonts w:hint="eastAsia"/>
          <w:sz w:val="28"/>
        </w:rPr>
        <w:t>致</w:t>
      </w:r>
      <w:r>
        <w:rPr>
          <w:rFonts w:hint="eastAsia"/>
          <w:sz w:val="28"/>
          <w:u w:val="single"/>
        </w:rPr>
        <w:t xml:space="preserve"> 五莲县森龙橡胶有限公司 </w:t>
      </w:r>
      <w:r>
        <w:rPr>
          <w:rFonts w:hint="eastAsia"/>
          <w:sz w:val="28"/>
        </w:rPr>
        <w:t>：</w:t>
      </w:r>
    </w:p>
    <w:p>
      <w:pPr>
        <w:numPr>
          <w:ilvl w:val="0"/>
          <w:numId w:val="1"/>
        </w:numPr>
        <w:tabs>
          <w:tab w:val="left" w:pos="990"/>
        </w:tabs>
        <w:spacing w:line="360" w:lineRule="auto"/>
        <w:jc w:val="left"/>
        <w:rPr>
          <w:sz w:val="28"/>
        </w:rPr>
      </w:pPr>
      <w:r>
        <w:rPr>
          <w:rFonts w:hint="eastAsia"/>
          <w:sz w:val="28"/>
        </w:rPr>
        <w:t>根据已收到的五莲县森龙橡胶有限公司</w:t>
      </w:r>
      <w:r>
        <w:rPr>
          <w:rFonts w:hint="eastAsia"/>
          <w:sz w:val="28"/>
          <w:u w:val="single"/>
        </w:rPr>
        <w:t xml:space="preserve"> GMWC-SL-20211122</w:t>
      </w:r>
      <w:r>
        <w:rPr>
          <w:rFonts w:hint="eastAsia"/>
          <w:sz w:val="28"/>
        </w:rPr>
        <w:t>招标文件，遵照有关规定，我司研究招标文件后，认可招标文件全部内容。愿意按照下表价格进行报价，按招标文件的要求承担本次招标范围内的工作。</w:t>
      </w:r>
    </w:p>
    <w:tbl>
      <w:tblPr>
        <w:tblStyle w:val="9"/>
        <w:tblW w:w="4860" w:type="pct"/>
        <w:jc w:val="center"/>
        <w:shd w:val="clear" w:color="auto" w:fill="FFFFFF"/>
        <w:tblLayout w:type="autofit"/>
        <w:tblCellMar>
          <w:top w:w="0" w:type="dxa"/>
          <w:left w:w="0" w:type="dxa"/>
          <w:bottom w:w="0" w:type="dxa"/>
          <w:right w:w="0" w:type="dxa"/>
        </w:tblCellMar>
      </w:tblPr>
      <w:tblGrid>
        <w:gridCol w:w="2220"/>
        <w:gridCol w:w="1835"/>
        <w:gridCol w:w="2127"/>
        <w:gridCol w:w="2407"/>
      </w:tblGrid>
      <w:tr>
        <w:tblPrEx>
          <w:shd w:val="clear" w:color="auto" w:fill="FFFFFF"/>
          <w:tblCellMar>
            <w:top w:w="0" w:type="dxa"/>
            <w:left w:w="0" w:type="dxa"/>
            <w:bottom w:w="0" w:type="dxa"/>
            <w:right w:w="0" w:type="dxa"/>
          </w:tblCellMar>
        </w:tblPrEx>
        <w:trPr>
          <w:trHeight w:val="660" w:hRule="atLeast"/>
          <w:jc w:val="center"/>
        </w:trPr>
        <w:tc>
          <w:tcPr>
            <w:tcW w:w="129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拟销售项目</w:t>
            </w:r>
          </w:p>
        </w:tc>
        <w:tc>
          <w:tcPr>
            <w:tcW w:w="1068"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明细</w:t>
            </w:r>
          </w:p>
        </w:tc>
        <w:tc>
          <w:tcPr>
            <w:tcW w:w="1238"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报价</w:t>
            </w:r>
          </w:p>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（人民币含税）</w:t>
            </w:r>
          </w:p>
        </w:tc>
        <w:tc>
          <w:tcPr>
            <w:tcW w:w="140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备注</w:t>
            </w:r>
          </w:p>
        </w:tc>
      </w:tr>
      <w:tr>
        <w:tblPrEx>
          <w:shd w:val="clear" w:color="auto" w:fill="FFFFFF"/>
          <w:tblCellMar>
            <w:top w:w="0" w:type="dxa"/>
            <w:left w:w="0" w:type="dxa"/>
            <w:bottom w:w="0" w:type="dxa"/>
            <w:right w:w="0" w:type="dxa"/>
          </w:tblCellMar>
        </w:tblPrEx>
        <w:trPr>
          <w:trHeight w:val="288" w:hRule="atLeast"/>
          <w:jc w:val="center"/>
        </w:trPr>
        <w:tc>
          <w:tcPr>
            <w:tcW w:w="129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旧设备</w:t>
            </w:r>
          </w:p>
        </w:tc>
        <w:tc>
          <w:tcPr>
            <w:tcW w:w="1068" w:type="pct"/>
            <w:vMerge w:val="restart"/>
            <w:tcBorders>
              <w:top w:val="single" w:color="auto" w:sz="8" w:space="0"/>
              <w:left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详见拟处理设备及废金属清单</w:t>
            </w:r>
          </w:p>
        </w:tc>
        <w:tc>
          <w:tcPr>
            <w:tcW w:w="1238"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right"/>
              <w:textAlignment w:val="baseline"/>
              <w:rPr>
                <w:rFonts w:ascii="等线" w:hAnsi="等线" w:eastAsia="等线" w:cs="等线"/>
                <w:color w:val="383838"/>
                <w:sz w:val="22"/>
              </w:rPr>
            </w:pPr>
            <w:r>
              <w:rPr>
                <w:rFonts w:hint="eastAsia" w:ascii="等线" w:hAnsi="等线" w:eastAsia="等线" w:cs="等线"/>
                <w:color w:val="383838"/>
                <w:sz w:val="22"/>
              </w:rPr>
              <w:t>元</w:t>
            </w:r>
          </w:p>
        </w:tc>
        <w:tc>
          <w:tcPr>
            <w:tcW w:w="140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ascii="等线" w:hAnsi="等线" w:eastAsia="等线" w:cs="等线"/>
                <w:color w:val="383838"/>
                <w:sz w:val="22"/>
              </w:rPr>
              <w:t>具体</w:t>
            </w:r>
            <w:r>
              <w:rPr>
                <w:rFonts w:hint="eastAsia" w:ascii="等线" w:hAnsi="等线" w:eastAsia="等线" w:cs="等线"/>
                <w:color w:val="383838"/>
                <w:sz w:val="22"/>
              </w:rPr>
              <w:t>设备</w:t>
            </w:r>
            <w:r>
              <w:rPr>
                <w:rFonts w:ascii="等线" w:hAnsi="等线" w:eastAsia="等线" w:cs="等线"/>
                <w:color w:val="383838"/>
                <w:sz w:val="22"/>
              </w:rPr>
              <w:t>明细以双方现场交接为准</w:t>
            </w:r>
          </w:p>
        </w:tc>
      </w:tr>
      <w:tr>
        <w:tblPrEx>
          <w:tblCellMar>
            <w:top w:w="0" w:type="dxa"/>
            <w:left w:w="0" w:type="dxa"/>
            <w:bottom w:w="0" w:type="dxa"/>
            <w:right w:w="0" w:type="dxa"/>
          </w:tblCellMar>
        </w:tblPrEx>
        <w:trPr>
          <w:trHeight w:val="288" w:hRule="atLeast"/>
          <w:jc w:val="center"/>
        </w:trPr>
        <w:tc>
          <w:tcPr>
            <w:tcW w:w="129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废金属</w:t>
            </w:r>
          </w:p>
        </w:tc>
        <w:tc>
          <w:tcPr>
            <w:tcW w:w="1068" w:type="pct"/>
            <w:vMerge w:val="continue"/>
            <w:tcBorders>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p>
        </w:tc>
        <w:tc>
          <w:tcPr>
            <w:tcW w:w="1238"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right"/>
              <w:textAlignment w:val="baseline"/>
              <w:rPr>
                <w:rFonts w:ascii="等线" w:hAnsi="等线" w:eastAsia="等线" w:cs="等线"/>
                <w:color w:val="383838"/>
                <w:sz w:val="22"/>
              </w:rPr>
            </w:pPr>
            <w:r>
              <w:rPr>
                <w:rFonts w:hint="eastAsia" w:ascii="等线" w:hAnsi="等线" w:eastAsia="等线" w:cs="等线"/>
                <w:color w:val="383838"/>
                <w:sz w:val="22"/>
              </w:rPr>
              <w:t>元/吨</w:t>
            </w:r>
          </w:p>
        </w:tc>
        <w:tc>
          <w:tcPr>
            <w:tcW w:w="140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widowControl/>
              <w:spacing w:beforeAutospacing="0" w:afterAutospacing="0"/>
              <w:jc w:val="center"/>
              <w:textAlignment w:val="baseline"/>
              <w:rPr>
                <w:rFonts w:ascii="等线" w:hAnsi="等线" w:eastAsia="等线" w:cs="等线"/>
                <w:color w:val="383838"/>
                <w:sz w:val="22"/>
              </w:rPr>
            </w:pPr>
            <w:r>
              <w:rPr>
                <w:rFonts w:hint="eastAsia" w:ascii="等线" w:hAnsi="等线" w:eastAsia="等线" w:cs="等线"/>
                <w:color w:val="383838"/>
                <w:sz w:val="22"/>
              </w:rPr>
              <w:t>实际重量以招标人现场过磅重量为准</w:t>
            </w:r>
          </w:p>
        </w:tc>
      </w:tr>
    </w:tbl>
    <w:p>
      <w:pPr>
        <w:numPr>
          <w:ilvl w:val="0"/>
          <w:numId w:val="1"/>
        </w:numPr>
        <w:tabs>
          <w:tab w:val="left" w:pos="990"/>
        </w:tabs>
        <w:spacing w:line="360" w:lineRule="auto"/>
        <w:jc w:val="left"/>
        <w:rPr>
          <w:sz w:val="28"/>
        </w:rPr>
      </w:pPr>
      <w:r>
        <w:rPr>
          <w:rFonts w:hint="eastAsia"/>
          <w:sz w:val="28"/>
        </w:rPr>
        <w:t>我司保证在中标后按照招标人提出的质量、安全等要求，在规定的时间内完成项目。</w:t>
      </w:r>
    </w:p>
    <w:p>
      <w:pPr>
        <w:numPr>
          <w:ilvl w:val="0"/>
          <w:numId w:val="1"/>
        </w:numPr>
        <w:tabs>
          <w:tab w:val="left" w:pos="990"/>
        </w:tabs>
        <w:spacing w:line="360" w:lineRule="auto"/>
        <w:jc w:val="left"/>
        <w:rPr>
          <w:sz w:val="28"/>
        </w:rPr>
      </w:pPr>
      <w:r>
        <w:rPr>
          <w:rFonts w:hint="eastAsia"/>
          <w:sz w:val="28"/>
        </w:rPr>
        <w:t>贵司的招标文件、中标通知书和本投标文件将作为合同的有效组成部分。</w:t>
      </w:r>
    </w:p>
    <w:p>
      <w:pPr>
        <w:tabs>
          <w:tab w:val="left" w:pos="990"/>
        </w:tabs>
        <w:spacing w:line="360" w:lineRule="auto"/>
        <w:ind w:firstLine="570"/>
        <w:rPr>
          <w:sz w:val="28"/>
        </w:rPr>
      </w:pPr>
    </w:p>
    <w:p>
      <w:pPr>
        <w:tabs>
          <w:tab w:val="left" w:pos="990"/>
        </w:tabs>
        <w:spacing w:line="360" w:lineRule="auto"/>
        <w:ind w:firstLine="570"/>
        <w:rPr>
          <w:sz w:val="28"/>
        </w:rPr>
      </w:pPr>
    </w:p>
    <w:p>
      <w:pPr>
        <w:tabs>
          <w:tab w:val="left" w:pos="990"/>
        </w:tabs>
        <w:spacing w:line="360" w:lineRule="auto"/>
        <w:rPr>
          <w:sz w:val="28"/>
        </w:rPr>
      </w:pPr>
      <w:r>
        <w:rPr>
          <w:rFonts w:hint="eastAsia"/>
          <w:sz w:val="28"/>
        </w:rPr>
        <w:t>投标人（盖法人公章）：</w:t>
      </w:r>
    </w:p>
    <w:p>
      <w:pPr>
        <w:tabs>
          <w:tab w:val="left" w:pos="990"/>
        </w:tabs>
        <w:spacing w:line="360" w:lineRule="auto"/>
        <w:rPr>
          <w:sz w:val="28"/>
          <w:u w:val="single"/>
        </w:rPr>
      </w:pPr>
      <w:r>
        <w:rPr>
          <w:rFonts w:hint="eastAsia"/>
          <w:sz w:val="28"/>
        </w:rPr>
        <w:t>法定代表人或代理人（签字或盖章）：</w:t>
      </w:r>
    </w:p>
    <w:p>
      <w:pPr>
        <w:tabs>
          <w:tab w:val="left" w:pos="990"/>
        </w:tabs>
        <w:spacing w:line="360" w:lineRule="auto"/>
        <w:rPr>
          <w:sz w:val="28"/>
        </w:rPr>
      </w:pPr>
    </w:p>
    <w:p>
      <w:pPr>
        <w:tabs>
          <w:tab w:val="left" w:pos="990"/>
        </w:tabs>
        <w:spacing w:line="360" w:lineRule="auto"/>
        <w:ind w:firstLine="6440" w:firstLineChars="2300"/>
        <w:rPr>
          <w:sz w:val="28"/>
        </w:rPr>
      </w:pPr>
      <w:r>
        <w:rPr>
          <w:rFonts w:hint="eastAsia"/>
          <w:sz w:val="28"/>
        </w:rPr>
        <w:t>年   月   日</w:t>
      </w:r>
    </w:p>
    <w:p>
      <w:pPr>
        <w:rPr>
          <w:rFonts w:ascii="宋体" w:hAnsi="宋体"/>
          <w:b/>
          <w:sz w:val="28"/>
          <w:szCs w:val="28"/>
        </w:rPr>
      </w:pPr>
      <w:r>
        <w:rPr>
          <w:rFonts w:ascii="宋体" w:hAnsi="宋体"/>
          <w:b/>
          <w:sz w:val="28"/>
          <w:szCs w:val="28"/>
        </w:rPr>
        <w:br w:type="page"/>
      </w:r>
    </w:p>
    <w:p>
      <w:pPr>
        <w:tabs>
          <w:tab w:val="left" w:pos="990"/>
        </w:tabs>
        <w:spacing w:line="360" w:lineRule="auto"/>
        <w:jc w:val="center"/>
        <w:rPr>
          <w:sz w:val="28"/>
        </w:rPr>
      </w:pPr>
      <w:r>
        <w:rPr>
          <w:rFonts w:hint="eastAsia" w:ascii="宋体" w:hAnsi="宋体"/>
          <w:b/>
          <w:sz w:val="28"/>
          <w:szCs w:val="28"/>
        </w:rPr>
        <w:t>附录</w:t>
      </w:r>
      <w:r>
        <w:rPr>
          <w:rFonts w:hint="eastAsia" w:ascii="Times New Roman" w:hAnsi="Times New Roman"/>
          <w:sz w:val="28"/>
          <w:szCs w:val="28"/>
        </w:rPr>
        <w:t>C</w:t>
      </w:r>
      <w:r>
        <w:rPr>
          <w:rFonts w:hint="eastAsia" w:ascii="宋体" w:hAnsi="宋体"/>
          <w:sz w:val="28"/>
          <w:szCs w:val="28"/>
        </w:rPr>
        <w:t>：</w:t>
      </w:r>
    </w:p>
    <w:p>
      <w:pPr>
        <w:tabs>
          <w:tab w:val="left" w:pos="990"/>
        </w:tabs>
        <w:spacing w:line="360" w:lineRule="auto"/>
        <w:jc w:val="center"/>
        <w:rPr>
          <w:b/>
          <w:sz w:val="44"/>
        </w:rPr>
      </w:pPr>
      <w:r>
        <w:rPr>
          <w:rFonts w:hint="eastAsia"/>
          <w:b/>
          <w:sz w:val="44"/>
        </w:rPr>
        <w:t>授 权 委 托 书</w:t>
      </w:r>
    </w:p>
    <w:p>
      <w:pPr>
        <w:tabs>
          <w:tab w:val="left" w:pos="990"/>
        </w:tabs>
        <w:spacing w:line="360" w:lineRule="auto"/>
        <w:rPr>
          <w:sz w:val="28"/>
        </w:rPr>
      </w:pPr>
      <w:r>
        <w:rPr>
          <w:rFonts w:hint="eastAsia"/>
          <w:sz w:val="28"/>
        </w:rPr>
        <w:t xml:space="preserve"> </w:t>
      </w:r>
    </w:p>
    <w:p>
      <w:pPr>
        <w:tabs>
          <w:tab w:val="left" w:pos="990"/>
        </w:tabs>
        <w:spacing w:line="360" w:lineRule="auto"/>
        <w:ind w:firstLine="570"/>
        <w:rPr>
          <w:sz w:val="28"/>
          <w:u w:val="single"/>
        </w:rPr>
      </w:pPr>
      <w:r>
        <w:rPr>
          <w:rFonts w:hint="eastAsia"/>
          <w:sz w:val="28"/>
        </w:rPr>
        <w:t>本授权委托书声明：我</w:t>
      </w:r>
      <w:r>
        <w:rPr>
          <w:rFonts w:hint="eastAsia"/>
          <w:sz w:val="28"/>
          <w:u w:val="single"/>
        </w:rPr>
        <w:t xml:space="preserve">            </w:t>
      </w:r>
      <w:r>
        <w:rPr>
          <w:rFonts w:hint="eastAsia"/>
          <w:sz w:val="28"/>
        </w:rPr>
        <w:t>（姓名），系</w:t>
      </w:r>
      <w:r>
        <w:rPr>
          <w:rFonts w:hint="eastAsia"/>
          <w:sz w:val="28"/>
          <w:u w:val="single"/>
        </w:rPr>
        <w:t xml:space="preserve">           </w:t>
      </w:r>
    </w:p>
    <w:p>
      <w:pPr>
        <w:tabs>
          <w:tab w:val="left" w:pos="990"/>
        </w:tabs>
        <w:spacing w:line="360" w:lineRule="auto"/>
        <w:rPr>
          <w:sz w:val="28"/>
        </w:rPr>
      </w:pPr>
      <w:r>
        <w:rPr>
          <w:rFonts w:hint="eastAsia"/>
          <w:sz w:val="28"/>
          <w:u w:val="single"/>
        </w:rPr>
        <w:t xml:space="preserve">                           </w:t>
      </w:r>
      <w:r>
        <w:rPr>
          <w:rFonts w:hint="eastAsia"/>
          <w:sz w:val="28"/>
        </w:rPr>
        <w:t>（投标人名称）的法定代表人，现授权委托</w:t>
      </w:r>
      <w:r>
        <w:rPr>
          <w:rFonts w:hint="eastAsia"/>
          <w:sz w:val="28"/>
          <w:u w:val="single"/>
        </w:rPr>
        <w:t xml:space="preserve">         </w:t>
      </w:r>
      <w:r>
        <w:rPr>
          <w:rFonts w:hint="eastAsia"/>
          <w:sz w:val="28"/>
        </w:rPr>
        <w:t>（姓名）为本公司的代理人，以本公司的名义参加启润轮胎（德州）有限公司的投标。代理人所签署的一切文件和处置与之有关的一切事务，我们均予以承认。</w:t>
      </w:r>
    </w:p>
    <w:p>
      <w:pPr>
        <w:tabs>
          <w:tab w:val="left" w:pos="990"/>
        </w:tabs>
        <w:spacing w:line="360" w:lineRule="auto"/>
        <w:ind w:firstLine="570"/>
        <w:rPr>
          <w:sz w:val="28"/>
        </w:rPr>
      </w:pPr>
      <w:r>
        <w:rPr>
          <w:rFonts w:hint="eastAsia"/>
          <w:sz w:val="28"/>
        </w:rPr>
        <w:t>授权委托人无转委权，特此委托。</w:t>
      </w:r>
    </w:p>
    <w:p>
      <w:pPr>
        <w:tabs>
          <w:tab w:val="left" w:pos="990"/>
        </w:tabs>
        <w:spacing w:line="360" w:lineRule="auto"/>
        <w:rPr>
          <w:sz w:val="28"/>
        </w:rPr>
      </w:pPr>
    </w:p>
    <w:p>
      <w:pPr>
        <w:tabs>
          <w:tab w:val="left" w:pos="990"/>
        </w:tabs>
        <w:spacing w:line="360" w:lineRule="auto"/>
        <w:rPr>
          <w:sz w:val="28"/>
          <w:u w:val="single"/>
        </w:rPr>
      </w:pPr>
      <w:r>
        <w:rPr>
          <w:rFonts w:hint="eastAsia"/>
          <w:sz w:val="28"/>
        </w:rPr>
        <w:t>代理人：</w:t>
      </w:r>
      <w:r>
        <w:rPr>
          <w:rFonts w:hint="eastAsia"/>
          <w:sz w:val="28"/>
          <w:u w:val="single"/>
        </w:rPr>
        <w:t xml:space="preserve">          </w:t>
      </w:r>
      <w:r>
        <w:rPr>
          <w:rFonts w:hint="eastAsia"/>
          <w:sz w:val="28"/>
        </w:rPr>
        <w:t>性别：</w:t>
      </w:r>
      <w:r>
        <w:rPr>
          <w:rFonts w:hint="eastAsia"/>
          <w:sz w:val="28"/>
          <w:u w:val="single"/>
        </w:rPr>
        <w:t xml:space="preserve">     </w:t>
      </w:r>
      <w:r>
        <w:rPr>
          <w:rFonts w:hint="eastAsia"/>
          <w:sz w:val="28"/>
        </w:rPr>
        <w:t xml:space="preserve"> 身份证号码</w:t>
      </w:r>
      <w:r>
        <w:rPr>
          <w:rFonts w:hint="eastAsia"/>
          <w:sz w:val="28"/>
          <w:u w:val="single"/>
        </w:rPr>
        <w:t xml:space="preserve">                    </w:t>
      </w:r>
    </w:p>
    <w:p>
      <w:pPr>
        <w:tabs>
          <w:tab w:val="left" w:pos="990"/>
        </w:tabs>
        <w:spacing w:line="360" w:lineRule="auto"/>
        <w:rPr>
          <w:sz w:val="28"/>
          <w:u w:val="single"/>
        </w:rPr>
      </w:pPr>
      <w:r>
        <w:rPr>
          <w:rFonts w:hint="eastAsia"/>
          <w:sz w:val="28"/>
        </w:rPr>
        <w:t>公司：</w:t>
      </w:r>
      <w:r>
        <w:rPr>
          <w:rFonts w:hint="eastAsia"/>
          <w:sz w:val="28"/>
          <w:u w:val="single"/>
        </w:rPr>
        <w:t xml:space="preserve">                   </w:t>
      </w:r>
      <w:r>
        <w:rPr>
          <w:rFonts w:hint="eastAsia"/>
          <w:sz w:val="28"/>
        </w:rPr>
        <w:t xml:space="preserve"> 部门：</w:t>
      </w:r>
      <w:r>
        <w:rPr>
          <w:rFonts w:hint="eastAsia"/>
          <w:sz w:val="28"/>
          <w:u w:val="single"/>
        </w:rPr>
        <w:t xml:space="preserve">           </w:t>
      </w:r>
      <w:r>
        <w:rPr>
          <w:rFonts w:hint="eastAsia"/>
          <w:sz w:val="28"/>
        </w:rPr>
        <w:t xml:space="preserve"> 职务</w:t>
      </w:r>
      <w:r>
        <w:rPr>
          <w:rFonts w:hint="eastAsia"/>
          <w:sz w:val="28"/>
          <w:u w:val="single"/>
        </w:rPr>
        <w:t xml:space="preserve">：          </w:t>
      </w:r>
    </w:p>
    <w:p>
      <w:pPr>
        <w:tabs>
          <w:tab w:val="left" w:pos="990"/>
        </w:tabs>
        <w:spacing w:line="360" w:lineRule="auto"/>
        <w:rPr>
          <w:sz w:val="28"/>
          <w:u w:val="single"/>
        </w:rPr>
      </w:pPr>
      <w:r>
        <w:rPr>
          <w:rFonts w:hint="eastAsia"/>
          <w:sz w:val="28"/>
        </w:rPr>
        <w:t>投标人：（盖法人公章）</w:t>
      </w:r>
      <w:r>
        <w:rPr>
          <w:rFonts w:hint="eastAsia"/>
          <w:sz w:val="28"/>
          <w:u w:val="single"/>
        </w:rPr>
        <w:t xml:space="preserve">                              </w:t>
      </w:r>
    </w:p>
    <w:p>
      <w:pPr>
        <w:tabs>
          <w:tab w:val="left" w:pos="990"/>
        </w:tabs>
        <w:spacing w:line="360" w:lineRule="auto"/>
        <w:rPr>
          <w:sz w:val="28"/>
          <w:u w:val="single"/>
        </w:rPr>
      </w:pPr>
      <w:r>
        <w:rPr>
          <w:rFonts w:hint="eastAsia"/>
          <w:sz w:val="28"/>
        </w:rPr>
        <w:t>法定代表人（签字）：</w:t>
      </w:r>
      <w:r>
        <w:rPr>
          <w:rFonts w:hint="eastAsia"/>
          <w:sz w:val="28"/>
          <w:u w:val="single"/>
        </w:rPr>
        <w:t xml:space="preserve">             </w:t>
      </w:r>
    </w:p>
    <w:p>
      <w:pPr>
        <w:tabs>
          <w:tab w:val="left" w:pos="990"/>
        </w:tabs>
        <w:spacing w:line="360" w:lineRule="auto"/>
        <w:rPr>
          <w:sz w:val="28"/>
        </w:rPr>
      </w:pPr>
      <w:r>
        <w:rPr>
          <w:rFonts w:hint="eastAsia"/>
          <w:sz w:val="28"/>
        </w:rPr>
        <w:t>代理人（签字）：</w:t>
      </w:r>
      <w:r>
        <w:rPr>
          <w:rFonts w:hint="eastAsia"/>
          <w:sz w:val="28"/>
          <w:u w:val="single"/>
        </w:rPr>
        <w:t xml:space="preserve">          </w:t>
      </w:r>
    </w:p>
    <w:p>
      <w:pPr>
        <w:tabs>
          <w:tab w:val="left" w:pos="990"/>
        </w:tabs>
        <w:spacing w:line="360" w:lineRule="auto"/>
        <w:rPr>
          <w:sz w:val="28"/>
        </w:rPr>
      </w:pPr>
    </w:p>
    <w:p>
      <w:pPr>
        <w:tabs>
          <w:tab w:val="left" w:pos="990"/>
        </w:tabs>
        <w:spacing w:line="360" w:lineRule="auto"/>
      </w:pPr>
      <w:r>
        <w:rPr>
          <w:rFonts w:hint="eastAsia"/>
          <w:sz w:val="28"/>
        </w:rPr>
        <w:t xml:space="preserve">                                                 年  月  日</w:t>
      </w:r>
    </w:p>
    <w:p>
      <w:pPr>
        <w:tabs>
          <w:tab w:val="left" w:pos="990"/>
        </w:tabs>
        <w:spacing w:line="360" w:lineRule="auto"/>
        <w:ind w:firstLine="975"/>
      </w:pPr>
    </w:p>
    <w:p>
      <w:pPr>
        <w:tabs>
          <w:tab w:val="left" w:pos="990"/>
        </w:tabs>
        <w:spacing w:line="360" w:lineRule="auto"/>
        <w:ind w:firstLine="975"/>
      </w:pPr>
      <w:r>
        <w:rPr>
          <w:rFonts w:hint="eastAsia"/>
        </w:rPr>
        <w:t>授权委托代理人</w:t>
      </w:r>
    </w:p>
    <w:p>
      <w:pPr>
        <w:tabs>
          <w:tab w:val="left" w:pos="990"/>
        </w:tabs>
        <w:spacing w:line="360" w:lineRule="auto"/>
        <w:ind w:firstLine="630" w:firstLineChars="300"/>
      </w:pPr>
      <w:r>
        <w:rPr>
          <w:rFonts w:hint="eastAsia"/>
        </w:rPr>
        <w:t>身份证复印件粘贴处</w:t>
      </w:r>
    </w:p>
    <w:p>
      <w:pPr>
        <w:widowControl/>
        <w:jc w:val="left"/>
        <w:rPr>
          <w:rFonts w:hAnsi="宋体"/>
          <w:sz w:val="30"/>
          <w:szCs w:val="30"/>
        </w:rPr>
      </w:pPr>
      <w:r>
        <w:rPr>
          <w:rFonts w:hAnsi="宋体"/>
          <w:sz w:val="30"/>
          <w:szCs w:val="30"/>
        </w:rPr>
        <w:br w:type="page"/>
      </w:r>
    </w:p>
    <w:p>
      <w:pPr>
        <w:tabs>
          <w:tab w:val="left" w:pos="990"/>
        </w:tabs>
        <w:spacing w:line="360" w:lineRule="auto"/>
        <w:jc w:val="center"/>
        <w:rPr>
          <w:rFonts w:ascii="宋体" w:hAnsi="宋体"/>
          <w:b/>
          <w:sz w:val="28"/>
          <w:szCs w:val="28"/>
        </w:rPr>
      </w:pPr>
      <w:bookmarkStart w:id="0" w:name="_Hlk86868205"/>
      <w:r>
        <w:rPr>
          <w:rFonts w:hint="eastAsia" w:ascii="宋体" w:hAnsi="宋体"/>
          <w:b/>
          <w:sz w:val="28"/>
          <w:szCs w:val="28"/>
        </w:rPr>
        <w:t>附录D：</w:t>
      </w:r>
    </w:p>
    <w:p>
      <w:pPr>
        <w:pStyle w:val="17"/>
        <w:snapToGrid w:val="0"/>
        <w:jc w:val="center"/>
        <w:rPr>
          <w:rFonts w:ascii="华文中宋" w:hAnsi="华文中宋" w:eastAsia="华文中宋"/>
          <w:sz w:val="36"/>
          <w:szCs w:val="36"/>
        </w:rPr>
      </w:pPr>
      <w:r>
        <w:rPr>
          <w:rFonts w:hint="eastAsia" w:ascii="宋体" w:hAnsi="宋体" w:cs="宋体"/>
          <w:b/>
          <w:bCs/>
          <w:sz w:val="36"/>
          <w:szCs w:val="36"/>
        </w:rPr>
        <w:t>不参与围标串标承诺书</w:t>
      </w:r>
    </w:p>
    <w:bookmarkEnd w:id="0"/>
    <w:p>
      <w:pPr>
        <w:pStyle w:val="17"/>
        <w:snapToGrid w:val="0"/>
        <w:jc w:val="left"/>
        <w:rPr>
          <w:rFonts w:ascii="仿宋_GB2312" w:hAnsi="华文中宋" w:eastAsia="仿宋_GB2312"/>
          <w:sz w:val="24"/>
        </w:rPr>
      </w:pP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本人作为</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的法人，清楚知晓我公司本项目投标活动，对以下事项作出承诺：</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一、我单位遵循公开、公平、公正、诚实守信的原则，依法依规参与本项目竞标。</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二、我单位在本项目招标投标活动中，未参与围标串标。</w:t>
      </w:r>
    </w:p>
    <w:p>
      <w:pPr>
        <w:pStyle w:val="17"/>
        <w:snapToGrid w:val="0"/>
        <w:ind w:firstLine="640" w:firstLineChars="200"/>
        <w:rPr>
          <w:rFonts w:ascii="仿宋_GB2312" w:hAnsi="华文中宋" w:eastAsia="仿宋_GB2312"/>
          <w:b/>
          <w:sz w:val="32"/>
          <w:szCs w:val="32"/>
        </w:rPr>
      </w:pPr>
      <w:r>
        <w:rPr>
          <w:rFonts w:hint="eastAsia" w:ascii="仿宋" w:hAnsi="仿宋" w:eastAsia="仿宋" w:cs="仿宋"/>
          <w:sz w:val="32"/>
          <w:szCs w:val="32"/>
        </w:rPr>
        <w:t>三、我单位如被查实在本项目招标投标活动中存在围标串标的，递交投标文件行为作为实施串通投标违法行为的关键环节，本人承担直接责任人员法律责任，接受相应行政处罚和失信惩戒。</w:t>
      </w:r>
    </w:p>
    <w:p>
      <w:pPr>
        <w:pStyle w:val="17"/>
        <w:snapToGrid w:val="0"/>
        <w:rPr>
          <w:rFonts w:ascii="仿宋" w:hAnsi="仿宋" w:eastAsia="仿宋"/>
          <w:sz w:val="32"/>
          <w:szCs w:val="32"/>
        </w:rPr>
      </w:pPr>
    </w:p>
    <w:p>
      <w:pPr>
        <w:pStyle w:val="17"/>
        <w:snapToGrid w:val="0"/>
        <w:rPr>
          <w:rFonts w:ascii="仿宋" w:hAnsi="仿宋" w:eastAsia="仿宋"/>
          <w:sz w:val="32"/>
          <w:szCs w:val="32"/>
        </w:rPr>
      </w:pPr>
      <w:r>
        <w:rPr>
          <w:rFonts w:hint="eastAsia" w:ascii="仿宋" w:hAnsi="仿宋" w:eastAsia="仿宋"/>
          <w:sz w:val="32"/>
          <w:szCs w:val="32"/>
        </w:rPr>
        <w:t>项目编号</w:t>
      </w:r>
      <w:r>
        <w:rPr>
          <w:rFonts w:ascii="仿宋" w:hAnsi="仿宋" w:eastAsia="仿宋"/>
          <w:sz w:val="32"/>
          <w:szCs w:val="32"/>
        </w:rPr>
        <w:t>：</w:t>
      </w:r>
      <w:r>
        <w:rPr>
          <w:rFonts w:hint="eastAsia" w:ascii="仿宋" w:hAnsi="仿宋" w:eastAsia="仿宋"/>
          <w:sz w:val="32"/>
          <w:szCs w:val="32"/>
        </w:rPr>
        <w:t>GMWC-SL-20211122</w:t>
      </w:r>
      <w:r>
        <w:rPr>
          <w:rFonts w:ascii="仿宋" w:hAnsi="仿宋" w:eastAsia="仿宋"/>
          <w:sz w:val="32"/>
          <w:szCs w:val="32"/>
        </w:rPr>
        <w:t xml:space="preserve">   </w:t>
      </w:r>
    </w:p>
    <w:p>
      <w:pPr>
        <w:pStyle w:val="17"/>
        <w:snapToGrid w:val="0"/>
        <w:rPr>
          <w:rFonts w:ascii="仿宋_GB2312" w:hAnsi="华文中宋" w:eastAsia="仿宋_GB2312"/>
          <w:sz w:val="32"/>
          <w:szCs w:val="32"/>
        </w:rPr>
      </w:pPr>
      <w:r>
        <w:rPr>
          <w:rFonts w:hint="eastAsia" w:ascii="仿宋_GB2312" w:hAnsi="华文中宋" w:eastAsia="仿宋_GB2312"/>
          <w:sz w:val="32"/>
          <w:szCs w:val="32"/>
        </w:rPr>
        <w:t>投标单位名称：</w:t>
      </w:r>
    </w:p>
    <w:p>
      <w:pPr>
        <w:pStyle w:val="17"/>
        <w:snapToGrid w:val="0"/>
        <w:rPr>
          <w:rFonts w:ascii="仿宋_GB2312" w:hAnsi="华文中宋" w:eastAsia="仿宋_GB2312"/>
          <w:sz w:val="32"/>
          <w:szCs w:val="32"/>
        </w:rPr>
      </w:pPr>
      <w:r>
        <w:rPr>
          <w:rFonts w:hint="eastAsia" w:ascii="仿宋_GB2312" w:hAnsi="华文中宋" w:eastAsia="仿宋_GB2312"/>
          <w:sz w:val="32"/>
          <w:szCs w:val="32"/>
        </w:rPr>
        <w:t>投</w:t>
      </w:r>
      <w:r>
        <w:rPr>
          <w:rFonts w:ascii="仿宋_GB2312" w:hAnsi="华文中宋" w:eastAsia="仿宋_GB2312"/>
          <w:sz w:val="32"/>
          <w:szCs w:val="32"/>
        </w:rPr>
        <w:t>标</w:t>
      </w:r>
      <w:r>
        <w:rPr>
          <w:rFonts w:hint="eastAsia" w:ascii="仿宋_GB2312" w:hAnsi="华文中宋" w:eastAsia="仿宋_GB2312"/>
          <w:sz w:val="32"/>
          <w:szCs w:val="32"/>
        </w:rPr>
        <w:t>单位法人签名：</w:t>
      </w:r>
    </w:p>
    <w:p>
      <w:pPr>
        <w:pStyle w:val="17"/>
        <w:snapToGrid w:val="0"/>
        <w:jc w:val="left"/>
        <w:rPr>
          <w:rFonts w:ascii="仿宋_GB2312" w:hAnsi="华文中宋" w:eastAsia="仿宋_GB2312"/>
          <w:sz w:val="32"/>
          <w:szCs w:val="32"/>
        </w:rPr>
      </w:pPr>
      <w:r>
        <w:rPr>
          <w:rFonts w:hint="eastAsia" w:ascii="仿宋_GB2312" w:hAnsi="华文中宋" w:eastAsia="仿宋_GB2312"/>
          <w:sz w:val="32"/>
          <w:szCs w:val="32"/>
        </w:rPr>
        <w:t xml:space="preserve">                                  </w:t>
      </w:r>
    </w:p>
    <w:p>
      <w:pPr>
        <w:pStyle w:val="17"/>
        <w:snapToGrid w:val="0"/>
        <w:jc w:val="left"/>
        <w:rPr>
          <w:rFonts w:ascii="仿宋_GB2312" w:hAnsi="华文中宋" w:eastAsia="仿宋_GB2312"/>
          <w:sz w:val="32"/>
          <w:szCs w:val="32"/>
        </w:rPr>
      </w:pPr>
    </w:p>
    <w:p>
      <w:pPr>
        <w:pStyle w:val="17"/>
        <w:snapToGrid w:val="0"/>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rPr>
        <w:t xml:space="preserve">      盖  章</w:t>
      </w:r>
    </w:p>
    <w:p>
      <w:pPr>
        <w:pStyle w:val="17"/>
        <w:snapToGrid w:val="0"/>
        <w:ind w:firstLine="5760" w:firstLineChars="1800"/>
        <w:jc w:val="left"/>
        <w:rPr>
          <w:rFonts w:ascii="仿宋_GB2312" w:hAnsi="华文中宋" w:eastAsia="仿宋_GB2312"/>
          <w:sz w:val="32"/>
          <w:szCs w:val="32"/>
        </w:rPr>
      </w:pPr>
      <w:r>
        <w:rPr>
          <w:rFonts w:hint="eastAsia" w:ascii="仿宋_GB2312" w:hAnsi="华文中宋" w:eastAsia="仿宋_GB2312"/>
          <w:sz w:val="32"/>
          <w:szCs w:val="32"/>
        </w:rPr>
        <w:t xml:space="preserve"> 年   月   日</w:t>
      </w:r>
    </w:p>
    <w:p>
      <w:pPr>
        <w:widowControl/>
        <w:jc w:val="left"/>
        <w:rPr>
          <w:rFonts w:hAnsi="宋体"/>
          <w:sz w:val="30"/>
          <w:szCs w:val="30"/>
        </w:rPr>
      </w:pPr>
      <w:r>
        <w:rPr>
          <w:rFonts w:hAnsi="宋体"/>
          <w:sz w:val="30"/>
          <w:szCs w:val="30"/>
        </w:rPr>
        <w:br w:type="page"/>
      </w:r>
    </w:p>
    <w:p>
      <w:pPr>
        <w:tabs>
          <w:tab w:val="left" w:pos="990"/>
        </w:tabs>
        <w:spacing w:line="360" w:lineRule="auto"/>
        <w:jc w:val="center"/>
        <w:rPr>
          <w:rFonts w:ascii="宋体" w:hAnsi="宋体"/>
          <w:b/>
          <w:sz w:val="28"/>
          <w:szCs w:val="28"/>
        </w:rPr>
      </w:pPr>
      <w:r>
        <w:rPr>
          <w:rFonts w:hint="eastAsia" w:ascii="宋体" w:hAnsi="宋体"/>
          <w:b/>
          <w:sz w:val="28"/>
          <w:szCs w:val="28"/>
        </w:rPr>
        <w:t>附录E：</w:t>
      </w:r>
    </w:p>
    <w:p>
      <w:pPr>
        <w:pStyle w:val="17"/>
        <w:snapToGrid w:val="0"/>
        <w:jc w:val="center"/>
        <w:rPr>
          <w:rFonts w:ascii="华文中宋" w:hAnsi="华文中宋" w:eastAsia="华文中宋"/>
          <w:sz w:val="36"/>
          <w:szCs w:val="36"/>
        </w:rPr>
      </w:pPr>
      <w:bookmarkStart w:id="1" w:name="_Hlk86868259"/>
      <w:r>
        <w:rPr>
          <w:rFonts w:hint="eastAsia" w:ascii="宋体" w:hAnsi="宋体" w:cs="宋体"/>
          <w:b/>
          <w:bCs/>
          <w:sz w:val="36"/>
          <w:szCs w:val="36"/>
        </w:rPr>
        <w:t>反商业贿赂承诺书</w:t>
      </w:r>
    </w:p>
    <w:bookmarkEnd w:id="1"/>
    <w:p>
      <w:pPr>
        <w:pStyle w:val="17"/>
        <w:snapToGrid w:val="0"/>
        <w:jc w:val="left"/>
        <w:rPr>
          <w:rFonts w:ascii="仿宋_GB2312" w:hAnsi="华文中宋" w:eastAsia="仿宋_GB2312"/>
          <w:sz w:val="24"/>
        </w:rPr>
      </w:pP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我司郑重承诺：</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u w:val="single"/>
        </w:rPr>
        <w:t>五莲县森龙橡胶有限公司旧设备及废金属处理项目</w:t>
      </w:r>
      <w:r>
        <w:rPr>
          <w:rFonts w:hint="eastAsia" w:ascii="仿宋" w:hAnsi="仿宋" w:eastAsia="仿宋" w:cs="仿宋"/>
          <w:sz w:val="32"/>
          <w:szCs w:val="32"/>
        </w:rPr>
        <w:t>招标活动中，我公司及员工保证做到：</w:t>
      </w:r>
      <w:r>
        <w:rPr>
          <w:rFonts w:ascii="仿宋" w:hAnsi="仿宋" w:eastAsia="仿宋" w:cs="仿宋"/>
          <w:sz w:val="32"/>
          <w:szCs w:val="32"/>
        </w:rPr>
        <w:t xml:space="preserve">              </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一、遵循公开、公平、公正、诚实守信的原则，依法依规参与本项目竞标。</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二、杜绝任何形式的商业贿赂行为。不向贵公司工作人员（包括但不限于领导、采购主管、评审小组）及其亲属提供礼品礼金、有价证券、购物券、回扣、佣金、咨询费、劳务费、赞助费、宣传费、宴请等；不为其报销各种消费凭证，不支付其旅游、娱乐等各种费用。</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三、同意按贵公司规定缴纳投标保证金，作为遵守国家法律、法规以及贵公司招议标、廉政规定和诚信约定的保证金，中标后自动转为履约保证金，不足部分由我司以现金方式补足，未中标且无违规行为，投标保证金无息退还。并承诺有下列情况时投标保证金将被没收：</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（1）投标人代表未出席（视频）投标会或开标时被三次提名而无投标代表应答的（自动弃权）；</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（2）递交的投标文件和资质文件中有虚假内容的；</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（3）违反招标法及贵公司反商业贿赂规定的；</w:t>
      </w:r>
    </w:p>
    <w:p>
      <w:pPr>
        <w:pStyle w:val="17"/>
        <w:snapToGrid w:val="0"/>
        <w:ind w:firstLine="640" w:firstLineChars="200"/>
        <w:rPr>
          <w:rFonts w:ascii="仿宋" w:hAnsi="仿宋" w:eastAsia="仿宋" w:cs="仿宋"/>
          <w:sz w:val="32"/>
          <w:szCs w:val="32"/>
        </w:rPr>
      </w:pPr>
      <w:r>
        <w:rPr>
          <w:rFonts w:hint="eastAsia" w:ascii="仿宋" w:hAnsi="仿宋" w:eastAsia="仿宋" w:cs="仿宋"/>
          <w:sz w:val="32"/>
          <w:szCs w:val="32"/>
        </w:rPr>
        <w:t>（4）中标后未在规定期限内签订中标合同的；</w:t>
      </w:r>
    </w:p>
    <w:p>
      <w:pPr>
        <w:pStyle w:val="17"/>
        <w:snapToGrid w:val="0"/>
        <w:ind w:firstLine="640" w:firstLineChars="200"/>
        <w:rPr>
          <w:rFonts w:ascii="仿宋_GB2312" w:hAnsi="华文中宋" w:eastAsia="仿宋_GB2312"/>
          <w:b/>
          <w:sz w:val="32"/>
          <w:szCs w:val="32"/>
        </w:rPr>
      </w:pPr>
      <w:r>
        <w:rPr>
          <w:rFonts w:hint="eastAsia" w:ascii="仿宋" w:hAnsi="仿宋" w:eastAsia="仿宋" w:cs="仿宋"/>
          <w:sz w:val="32"/>
          <w:szCs w:val="32"/>
        </w:rPr>
        <w:t>四、若出现上述行为，我公司及参与投标的工作人员愿意接受国家法律、法规给予的处罚。</w:t>
      </w:r>
    </w:p>
    <w:p>
      <w:pPr>
        <w:pStyle w:val="17"/>
        <w:snapToGrid w:val="0"/>
        <w:jc w:val="left"/>
        <w:rPr>
          <w:rFonts w:ascii="仿宋_GB2312" w:hAnsi="华文中宋" w:eastAsia="仿宋_GB2312"/>
          <w:sz w:val="32"/>
          <w:szCs w:val="32"/>
        </w:rPr>
      </w:pPr>
    </w:p>
    <w:p>
      <w:pPr>
        <w:pStyle w:val="17"/>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投标人单位名称：</w:t>
      </w:r>
    </w:p>
    <w:p>
      <w:pPr>
        <w:pStyle w:val="17"/>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投标人法人签名：</w:t>
      </w:r>
    </w:p>
    <w:p>
      <w:pPr>
        <w:pStyle w:val="17"/>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投标经办人签名：</w:t>
      </w:r>
    </w:p>
    <w:p>
      <w:pPr>
        <w:pStyle w:val="17"/>
        <w:snapToGrid w:val="0"/>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rPr>
        <w:t xml:space="preserve">     </w:t>
      </w:r>
      <w:r>
        <w:rPr>
          <w:rFonts w:ascii="仿宋_GB2312" w:hAnsi="华文中宋" w:eastAsia="仿宋_GB2312"/>
          <w:sz w:val="32"/>
          <w:szCs w:val="32"/>
        </w:rPr>
        <w:t xml:space="preserve"> </w:t>
      </w:r>
      <w:r>
        <w:rPr>
          <w:rFonts w:hint="eastAsia" w:ascii="仿宋_GB2312" w:hAnsi="华文中宋" w:eastAsia="仿宋_GB2312"/>
          <w:sz w:val="32"/>
          <w:szCs w:val="32"/>
        </w:rPr>
        <w:t>盖  章</w:t>
      </w:r>
    </w:p>
    <w:p>
      <w:pPr>
        <w:pStyle w:val="17"/>
        <w:snapToGrid w:val="0"/>
        <w:ind w:firstLine="5760" w:firstLineChars="1800"/>
        <w:jc w:val="left"/>
      </w:pPr>
      <w:r>
        <w:rPr>
          <w:rFonts w:hint="eastAsia" w:ascii="仿宋_GB2312" w:hAnsi="华文中宋" w:eastAsia="仿宋_GB2312"/>
          <w:sz w:val="32"/>
          <w:szCs w:val="32"/>
        </w:rPr>
        <w:t xml:space="preserve"> 年   月   日</w:t>
      </w:r>
      <w:r>
        <w:br w:type="page"/>
      </w:r>
    </w:p>
    <w:p>
      <w:pPr>
        <w:tabs>
          <w:tab w:val="left" w:pos="990"/>
        </w:tabs>
        <w:spacing w:line="360" w:lineRule="auto"/>
        <w:jc w:val="center"/>
        <w:rPr>
          <w:rFonts w:ascii="宋体" w:hAnsi="宋体"/>
          <w:b/>
          <w:sz w:val="28"/>
          <w:szCs w:val="28"/>
        </w:rPr>
      </w:pPr>
      <w:r>
        <w:rPr>
          <w:rFonts w:hint="eastAsia" w:ascii="宋体" w:hAnsi="宋体"/>
          <w:b/>
          <w:sz w:val="28"/>
          <w:szCs w:val="28"/>
        </w:rPr>
        <w:t>附录F</w:t>
      </w:r>
    </w:p>
    <w:p>
      <w:pPr>
        <w:spacing w:after="156" w:afterLines="50" w:line="480" w:lineRule="auto"/>
        <w:jc w:val="center"/>
        <w:rPr>
          <w:rFonts w:ascii="宋体" w:hAnsi="宋体"/>
          <w:b/>
          <w:sz w:val="36"/>
          <w:szCs w:val="36"/>
        </w:rPr>
      </w:pPr>
      <w:r>
        <w:rPr>
          <w:rFonts w:hint="eastAsia" w:ascii="宋体" w:hAnsi="宋体"/>
          <w:b/>
          <w:sz w:val="36"/>
          <w:szCs w:val="36"/>
        </w:rPr>
        <w:t>购销合同</w:t>
      </w:r>
    </w:p>
    <w:p>
      <w:pPr>
        <w:pStyle w:val="8"/>
        <w:wordWrap w:val="0"/>
        <w:spacing w:before="31" w:beforeLines="10" w:after="156" w:afterLines="50"/>
        <w:ind w:firstLine="3360" w:firstLineChars="1400"/>
        <w:jc w:val="right"/>
        <w:rPr>
          <w:rFonts w:ascii="Calibri" w:eastAsia="宋体"/>
          <w:kern w:val="2"/>
          <w:sz w:val="24"/>
          <w:szCs w:val="24"/>
        </w:rPr>
      </w:pPr>
      <w:r>
        <w:rPr>
          <w:rFonts w:hint="eastAsia" w:ascii="Calibri" w:eastAsia="宋体"/>
          <w:kern w:val="2"/>
          <w:sz w:val="24"/>
          <w:szCs w:val="24"/>
        </w:rPr>
        <w:t xml:space="preserve">  合同编号：                    </w:t>
      </w:r>
    </w:p>
    <w:p>
      <w:pPr>
        <w:pStyle w:val="8"/>
        <w:wordWrap w:val="0"/>
        <w:spacing w:before="31" w:beforeLines="10" w:after="156" w:afterLines="50"/>
        <w:ind w:firstLine="3360" w:firstLineChars="1400"/>
        <w:jc w:val="right"/>
        <w:rPr>
          <w:rFonts w:ascii="Calibri" w:eastAsia="宋体"/>
          <w:kern w:val="2"/>
          <w:sz w:val="24"/>
          <w:szCs w:val="24"/>
        </w:rPr>
      </w:pPr>
      <w:r>
        <w:rPr>
          <w:rFonts w:hint="eastAsia" w:ascii="Calibri" w:eastAsia="宋体"/>
          <w:kern w:val="2"/>
          <w:sz w:val="24"/>
          <w:szCs w:val="24"/>
        </w:rPr>
        <w:t xml:space="preserve">  签约日期：     年   月  日    </w:t>
      </w:r>
    </w:p>
    <w:p>
      <w:pPr>
        <w:pStyle w:val="8"/>
        <w:wordWrap w:val="0"/>
        <w:spacing w:before="156" w:beforeLines="50" w:after="156" w:afterLines="50"/>
        <w:ind w:firstLine="3360" w:firstLineChars="1400"/>
        <w:rPr>
          <w:rFonts w:ascii="Calibri" w:eastAsia="宋体"/>
          <w:kern w:val="2"/>
          <w:sz w:val="24"/>
          <w:szCs w:val="24"/>
        </w:rPr>
      </w:pPr>
      <w:r>
        <w:rPr>
          <w:rFonts w:hint="eastAsia" w:ascii="Calibri" w:eastAsia="宋体"/>
          <w:kern w:val="2"/>
          <w:sz w:val="24"/>
          <w:szCs w:val="24"/>
        </w:rPr>
        <w:t xml:space="preserve">             签订地点：厦门市思明区       </w:t>
      </w:r>
    </w:p>
    <w:p>
      <w:pPr>
        <w:spacing w:before="312" w:beforeLines="100" w:after="156" w:afterLines="50" w:line="360" w:lineRule="auto"/>
        <w:rPr>
          <w:rFonts w:ascii="宋体" w:hAnsi="宋体" w:eastAsia="宋体" w:cs="宋体"/>
          <w:sz w:val="24"/>
          <w:szCs w:val="28"/>
        </w:rPr>
      </w:pPr>
      <w:r>
        <w:rPr>
          <w:rFonts w:hint="eastAsia" w:ascii="宋体" w:hAnsi="宋体" w:eastAsia="宋体" w:cs="宋体"/>
          <w:sz w:val="24"/>
          <w:szCs w:val="28"/>
        </w:rPr>
        <w:t>卖方：</w:t>
      </w:r>
      <w:r>
        <w:rPr>
          <w:rFonts w:hint="eastAsia" w:ascii="宋体" w:hAnsi="宋体" w:eastAsia="宋体" w:cs="宋体"/>
          <w:sz w:val="24"/>
          <w:szCs w:val="28"/>
          <w:u w:val="single"/>
        </w:rPr>
        <w:t xml:space="preserve">五莲县森龙橡胶有限公司 </w:t>
      </w:r>
      <w:r>
        <w:rPr>
          <w:rFonts w:hint="eastAsia" w:ascii="宋体" w:hAnsi="宋体" w:eastAsia="宋体" w:cs="宋体"/>
          <w:sz w:val="24"/>
          <w:szCs w:val="28"/>
        </w:rPr>
        <w:t>（以下简称“卖方”） </w:t>
      </w:r>
    </w:p>
    <w:p>
      <w:pPr>
        <w:spacing w:before="156" w:beforeLines="50" w:after="156" w:afterLines="50" w:line="360" w:lineRule="auto"/>
        <w:rPr>
          <w:rFonts w:ascii="宋体" w:hAnsi="宋体" w:eastAsia="宋体" w:cs="宋体"/>
          <w:sz w:val="24"/>
          <w:szCs w:val="28"/>
        </w:rPr>
      </w:pPr>
      <w:r>
        <w:rPr>
          <w:rFonts w:hint="eastAsia" w:ascii="宋体" w:hAnsi="宋体" w:eastAsia="宋体" w:cs="宋体"/>
          <w:sz w:val="24"/>
          <w:szCs w:val="28"/>
        </w:rPr>
        <w:t>买方：</w:t>
      </w:r>
      <w:r>
        <w:rPr>
          <w:rFonts w:hint="eastAsia" w:ascii="宋体" w:hAnsi="宋体" w:eastAsia="宋体" w:cs="宋体"/>
          <w:sz w:val="24"/>
          <w:szCs w:val="28"/>
          <w:u w:val="single"/>
        </w:rPr>
        <w:t xml:space="preserve">                     </w:t>
      </w:r>
      <w:r>
        <w:rPr>
          <w:rFonts w:hint="eastAsia" w:ascii="宋体" w:hAnsi="宋体" w:eastAsia="宋体" w:cs="宋体"/>
          <w:sz w:val="24"/>
          <w:szCs w:val="28"/>
        </w:rPr>
        <w:t>（以下简称“买方”）</w:t>
      </w:r>
    </w:p>
    <w:p>
      <w:pPr>
        <w:spacing w:before="187" w:beforeLines="60" w:line="360" w:lineRule="auto"/>
        <w:ind w:firstLine="425"/>
        <w:jc w:val="left"/>
        <w:rPr>
          <w:rFonts w:ascii="宋体" w:hAnsi="宋体" w:eastAsia="宋体" w:cs="宋体"/>
          <w:sz w:val="24"/>
          <w:szCs w:val="24"/>
        </w:rPr>
      </w:pPr>
      <w:r>
        <w:rPr>
          <w:rFonts w:hint="eastAsia" w:ascii="宋体" w:hAnsi="宋体" w:eastAsia="宋体" w:cs="宋体"/>
          <w:sz w:val="24"/>
          <w:szCs w:val="24"/>
        </w:rPr>
        <w:t>根据《中华人民共和国民法典》等相关法律法规的规定，买卖双方协商同意，双方就买卖旧设备过程中的权利、义务，达成如下协议：</w:t>
      </w:r>
    </w:p>
    <w:p>
      <w:pPr>
        <w:numPr>
          <w:ilvl w:val="0"/>
          <w:numId w:val="2"/>
        </w:numPr>
        <w:spacing w:line="360" w:lineRule="auto"/>
        <w:rPr>
          <w:rFonts w:ascii="宋体" w:hAnsi="宋体" w:eastAsia="宋体" w:cs="宋体"/>
          <w:b/>
          <w:sz w:val="24"/>
          <w:szCs w:val="24"/>
        </w:rPr>
      </w:pPr>
      <w:r>
        <w:rPr>
          <w:rFonts w:hint="eastAsia" w:ascii="宋体" w:hAnsi="宋体" w:eastAsia="宋体" w:cs="宋体"/>
          <w:b/>
          <w:sz w:val="24"/>
          <w:szCs w:val="24"/>
        </w:rPr>
        <w:t>设备名称、数量及总金额：</w:t>
      </w:r>
    </w:p>
    <w:p>
      <w:pPr>
        <w:spacing w:line="360" w:lineRule="auto"/>
        <w:ind w:left="17" w:leftChars="8" w:firstLine="698" w:firstLineChars="291"/>
        <w:jc w:val="left"/>
        <w:rPr>
          <w:rFonts w:ascii="宋体" w:hAnsi="宋体" w:eastAsia="宋体" w:cs="宋体"/>
          <w:sz w:val="24"/>
          <w:szCs w:val="24"/>
        </w:rPr>
      </w:pPr>
      <w:r>
        <w:rPr>
          <w:rFonts w:hint="eastAsia" w:ascii="宋体" w:hAnsi="宋体" w:eastAsia="宋体" w:cs="宋体"/>
          <w:sz w:val="24"/>
          <w:szCs w:val="24"/>
        </w:rPr>
        <w:t>买方向卖方采购旧设备及废金属，每吨单价为含税价人民币</w:t>
      </w:r>
      <w:r>
        <w:rPr>
          <w:rFonts w:hint="eastAsia" w:ascii="宋体" w:hAnsi="宋体" w:cs="宋体"/>
          <w:sz w:val="24"/>
          <w:szCs w:val="24"/>
          <w:u w:val="single"/>
        </w:rPr>
        <w:t xml:space="preserve">          </w:t>
      </w:r>
      <w:r>
        <w:rPr>
          <w:rFonts w:hint="eastAsia" w:ascii="宋体" w:hAnsi="宋体" w:eastAsia="宋体" w:cs="宋体"/>
          <w:sz w:val="24"/>
          <w:szCs w:val="24"/>
        </w:rPr>
        <w:t>元（大写：</w:t>
      </w:r>
      <w:r>
        <w:rPr>
          <w:rFonts w:hint="eastAsia" w:ascii="宋体" w:hAnsi="宋体" w:cs="宋体"/>
          <w:sz w:val="24"/>
          <w:szCs w:val="24"/>
          <w:u w:val="single"/>
        </w:rPr>
        <w:t xml:space="preserve">            元 </w:t>
      </w:r>
      <w:r>
        <w:rPr>
          <w:rFonts w:hint="eastAsia" w:ascii="宋体" w:hAnsi="宋体" w:eastAsia="宋体" w:cs="宋体"/>
          <w:sz w:val="24"/>
          <w:szCs w:val="24"/>
        </w:rPr>
        <w:t>整），实际重量以卖方现场过磅重量为准。最终结算金额以买卖双方确认的销售明细单作为结算依据，销售明细单作为本合同的附件。</w:t>
      </w:r>
    </w:p>
    <w:p>
      <w:pPr>
        <w:numPr>
          <w:ilvl w:val="0"/>
          <w:numId w:val="2"/>
        </w:numPr>
        <w:spacing w:line="360" w:lineRule="auto"/>
        <w:rPr>
          <w:rFonts w:ascii="宋体" w:hAnsi="宋体" w:eastAsia="宋体" w:cs="宋体"/>
          <w:sz w:val="24"/>
          <w:szCs w:val="24"/>
        </w:rPr>
      </w:pPr>
      <w:r>
        <w:rPr>
          <w:rFonts w:hint="eastAsia" w:ascii="宋体" w:hAnsi="宋体" w:eastAsia="宋体" w:cs="宋体"/>
          <w:b/>
          <w:sz w:val="24"/>
          <w:szCs w:val="24"/>
        </w:rPr>
        <w:t>付款、交货方式：</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买方自备车辆、自带人员到卖方指定地点（山东省日照市五莲县高泽镇七宝山驻地）提货，期间发生的运输、装卸费用及风险由买方自行承担。</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买方与卖方在合同签订之日起10日内对物资的品种、重量等进行清点、过磅，核对无误后双方在销售明细单上盖章确认，盖章完毕视为买方对物资的品种、重量等无异议。买方在提货前应提前2天书面通知卖方具体提货时间及提货车辆信息，经卖方允许之后方可到厂提货。</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买方应在签署销售明细单后的1日内以电汇形式支付全额货款给卖方，收款账户见合同末尾签署页。卖方收到买方支付的全额货款后，根据双方确认的物资品种、重量等明细，办理放行手续。</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经卖方同意后，买方可分批付款提货。买方应在卖方收到货款后当日内将对应货值物资提清。买方须在提货后离开提货地点前清理好现场。</w:t>
      </w:r>
    </w:p>
    <w:p>
      <w:pPr>
        <w:numPr>
          <w:ilvl w:val="0"/>
          <w:numId w:val="2"/>
        </w:numPr>
        <w:spacing w:line="360" w:lineRule="auto"/>
        <w:rPr>
          <w:rFonts w:ascii="宋体" w:hAnsi="宋体" w:eastAsia="宋体" w:cs="宋体"/>
          <w:b/>
          <w:sz w:val="24"/>
          <w:szCs w:val="24"/>
        </w:rPr>
      </w:pPr>
      <w:r>
        <w:rPr>
          <w:rFonts w:hint="eastAsia" w:ascii="宋体" w:hAnsi="宋体" w:eastAsia="宋体" w:cs="宋体"/>
          <w:b/>
          <w:sz w:val="24"/>
          <w:szCs w:val="24"/>
        </w:rPr>
        <w:t>包装标准：无包装</w:t>
      </w:r>
    </w:p>
    <w:p>
      <w:pPr>
        <w:numPr>
          <w:ilvl w:val="0"/>
          <w:numId w:val="2"/>
        </w:numPr>
        <w:spacing w:line="360" w:lineRule="auto"/>
        <w:rPr>
          <w:rFonts w:ascii="宋体" w:hAnsi="宋体" w:eastAsia="宋体" w:cs="宋体"/>
          <w:b/>
          <w:sz w:val="24"/>
          <w:szCs w:val="24"/>
        </w:rPr>
      </w:pPr>
      <w:r>
        <w:rPr>
          <w:rFonts w:hint="eastAsia" w:ascii="宋体" w:hAnsi="宋体" w:eastAsia="宋体" w:cs="宋体"/>
          <w:b/>
          <w:sz w:val="24"/>
          <w:szCs w:val="24"/>
        </w:rPr>
        <w:t>质量条款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由于卖方所售物资为卖方在轮胎生产过程中已使用过的旧设备及设备相关废金属，没有材质单、质量保证书、使用说明书等相关资料文件，卖方对所售货物不给予任何质量方面的担保或保证；买方在处置过程中，产生的包括但不限于质量、安全等问题，卖方不承担任何责任，由此产生一切的责任和后果由买方自行承担；买方在处理本合同项下货物时，以不危害、破坏环境为前提，必须遵守国家关于环保、环境等方面的法律、法规。否则，由此造成的后果均由买方承担。</w:t>
      </w:r>
    </w:p>
    <w:p>
      <w:pPr>
        <w:numPr>
          <w:ilvl w:val="0"/>
          <w:numId w:val="2"/>
        </w:numPr>
        <w:spacing w:line="360" w:lineRule="auto"/>
        <w:rPr>
          <w:rFonts w:ascii="宋体" w:hAnsi="宋体" w:eastAsia="宋体" w:cs="宋体"/>
          <w:sz w:val="24"/>
          <w:szCs w:val="24"/>
        </w:rPr>
      </w:pPr>
      <w:bookmarkStart w:id="2" w:name="_Hlk6560995"/>
      <w:r>
        <w:rPr>
          <w:rFonts w:hint="eastAsia" w:ascii="宋体" w:hAnsi="宋体" w:eastAsia="宋体" w:cs="宋体"/>
          <w:b/>
          <w:sz w:val="24"/>
          <w:szCs w:val="24"/>
        </w:rPr>
        <w:t>违约责任：</w:t>
      </w:r>
    </w:p>
    <w:p>
      <w:pPr>
        <w:numPr>
          <w:ilvl w:val="0"/>
          <w:numId w:val="4"/>
        </w:numPr>
        <w:spacing w:line="360" w:lineRule="auto"/>
        <w:rPr>
          <w:rFonts w:ascii="宋体" w:hAnsi="宋体" w:eastAsia="宋体" w:cs="宋体"/>
          <w:sz w:val="24"/>
          <w:szCs w:val="24"/>
        </w:rPr>
      </w:pPr>
      <w:bookmarkStart w:id="3" w:name="_Hlk6390056"/>
      <w:bookmarkStart w:id="4" w:name="_Hlk6492673"/>
      <w:r>
        <w:rPr>
          <w:rFonts w:hint="eastAsia" w:ascii="宋体" w:hAnsi="宋体" w:eastAsia="宋体" w:cs="宋体"/>
          <w:sz w:val="24"/>
          <w:szCs w:val="24"/>
        </w:rPr>
        <w:t>买方未能按照合同的约定的时间</w:t>
      </w:r>
      <w:bookmarkStart w:id="5" w:name="_Hlk70516536"/>
      <w:r>
        <w:rPr>
          <w:rFonts w:hint="eastAsia" w:ascii="宋体" w:hAnsi="宋体" w:eastAsia="宋体" w:cs="宋体"/>
          <w:sz w:val="24"/>
          <w:szCs w:val="24"/>
        </w:rPr>
        <w:t>支付货款、提清货物</w:t>
      </w:r>
      <w:bookmarkEnd w:id="5"/>
      <w:r>
        <w:rPr>
          <w:rFonts w:hint="eastAsia" w:ascii="宋体" w:hAnsi="宋体" w:eastAsia="宋体" w:cs="宋体"/>
          <w:sz w:val="24"/>
          <w:szCs w:val="24"/>
        </w:rPr>
        <w:t>的，每逾期一天，应按照合同金额的千分之一向卖方支付违约金，逾期超过5日的，买方应向卖方支付合同金额20%的违约金，卖方还有权解除合同，没收保证金，要求买方赔偿全部损失。</w:t>
      </w:r>
    </w:p>
    <w:p>
      <w:pPr>
        <w:numPr>
          <w:ilvl w:val="0"/>
          <w:numId w:val="4"/>
        </w:numPr>
        <w:spacing w:line="360" w:lineRule="auto"/>
        <w:rPr>
          <w:rFonts w:ascii="宋体" w:hAnsi="宋体" w:eastAsia="宋体" w:cs="宋体"/>
          <w:sz w:val="24"/>
          <w:szCs w:val="24"/>
        </w:rPr>
      </w:pPr>
      <w:r>
        <w:rPr>
          <w:rFonts w:hint="eastAsia" w:ascii="宋体" w:hAnsi="宋体" w:eastAsia="宋体" w:cs="宋体"/>
          <w:sz w:val="24"/>
          <w:szCs w:val="24"/>
        </w:rPr>
        <w:t>如卖方根据违约条款解除本合同而另行处置本合同标的物，买方应赔偿卖方因此产生的全部费用、另行处置价款与本合同约定价款之间的差额等。</w:t>
      </w:r>
    </w:p>
    <w:bookmarkEnd w:id="2"/>
    <w:bookmarkEnd w:id="3"/>
    <w:bookmarkEnd w:id="4"/>
    <w:p>
      <w:pPr>
        <w:numPr>
          <w:ilvl w:val="0"/>
          <w:numId w:val="2"/>
        </w:numPr>
        <w:spacing w:line="360" w:lineRule="auto"/>
        <w:rPr>
          <w:rFonts w:ascii="宋体" w:hAnsi="宋体" w:eastAsia="宋体" w:cs="宋体"/>
          <w:b/>
          <w:sz w:val="24"/>
          <w:szCs w:val="24"/>
        </w:rPr>
      </w:pPr>
      <w:r>
        <w:rPr>
          <w:rFonts w:hint="eastAsia" w:ascii="宋体" w:hAnsi="宋体" w:eastAsia="宋体" w:cs="宋体"/>
          <w:b/>
          <w:sz w:val="24"/>
          <w:szCs w:val="24"/>
        </w:rPr>
        <w:t>解决合同纠纷的方式：</w:t>
      </w:r>
    </w:p>
    <w:p>
      <w:pPr>
        <w:spacing w:line="360" w:lineRule="auto"/>
        <w:ind w:firstLine="480" w:firstLineChars="200"/>
        <w:rPr>
          <w:rFonts w:ascii="宋体" w:hAnsi="宋体" w:eastAsia="宋体" w:cs="宋体"/>
          <w:sz w:val="24"/>
          <w:szCs w:val="24"/>
        </w:rPr>
      </w:pPr>
      <w:bookmarkStart w:id="6" w:name="_Hlk60773559"/>
      <w:r>
        <w:rPr>
          <w:rFonts w:hint="eastAsia" w:ascii="宋体" w:hAnsi="宋体" w:eastAsia="宋体" w:cs="宋体"/>
          <w:sz w:val="24"/>
          <w:szCs w:val="24"/>
        </w:rPr>
        <w:t>双方协商解决，如友好协商不能解决，应依法在签约地人民法院起诉，按法律程序解决。</w:t>
      </w:r>
      <w:bookmarkEnd w:id="6"/>
    </w:p>
    <w:p>
      <w:pPr>
        <w:numPr>
          <w:ilvl w:val="0"/>
          <w:numId w:val="2"/>
        </w:numPr>
        <w:spacing w:line="360" w:lineRule="auto"/>
        <w:rPr>
          <w:rFonts w:ascii="宋体" w:hAnsi="宋体" w:eastAsia="宋体" w:cs="宋体"/>
          <w:sz w:val="24"/>
          <w:szCs w:val="24"/>
        </w:rPr>
      </w:pPr>
      <w:r>
        <w:rPr>
          <w:rFonts w:hint="eastAsia" w:ascii="宋体" w:hAnsi="宋体" w:eastAsia="宋体" w:cs="宋体"/>
          <w:bCs/>
          <w:sz w:val="24"/>
          <w:szCs w:val="24"/>
        </w:rPr>
        <w:t>卖方在收到买方全额货款后十五个工作日内开具发票。</w:t>
      </w:r>
    </w:p>
    <w:p>
      <w:pPr>
        <w:numPr>
          <w:ilvl w:val="0"/>
          <w:numId w:val="2"/>
        </w:numPr>
        <w:spacing w:line="360" w:lineRule="auto"/>
        <w:rPr>
          <w:rFonts w:ascii="宋体" w:hAnsi="宋体" w:eastAsia="宋体" w:cs="宋体"/>
          <w:b/>
          <w:sz w:val="24"/>
          <w:szCs w:val="24"/>
        </w:rPr>
      </w:pPr>
      <w:r>
        <w:rPr>
          <w:rFonts w:hint="eastAsia" w:ascii="宋体" w:hAnsi="宋体" w:eastAsia="宋体" w:cs="宋体"/>
          <w:b/>
          <w:sz w:val="24"/>
          <w:szCs w:val="24"/>
        </w:rPr>
        <w:t>其他约定事项：</w:t>
      </w:r>
    </w:p>
    <w:p>
      <w:pPr>
        <w:numPr>
          <w:ilvl w:val="0"/>
          <w:numId w:val="5"/>
        </w:numPr>
        <w:spacing w:line="360" w:lineRule="auto"/>
        <w:rPr>
          <w:rFonts w:ascii="宋体" w:hAnsi="宋体" w:eastAsia="宋体" w:cs="宋体"/>
          <w:sz w:val="24"/>
          <w:szCs w:val="24"/>
        </w:rPr>
      </w:pPr>
      <w:r>
        <w:rPr>
          <w:rFonts w:hint="eastAsia" w:ascii="宋体" w:hAnsi="宋体" w:eastAsia="宋体" w:cs="宋体"/>
          <w:sz w:val="24"/>
          <w:szCs w:val="24"/>
        </w:rPr>
        <w:t>本合同中约定的总金额为含税价，相应税率按国家税收法规执行。</w:t>
      </w:r>
    </w:p>
    <w:p>
      <w:pPr>
        <w:numPr>
          <w:ilvl w:val="0"/>
          <w:numId w:val="5"/>
        </w:numPr>
        <w:spacing w:line="360" w:lineRule="auto"/>
        <w:rPr>
          <w:rFonts w:ascii="宋体" w:hAnsi="宋体" w:eastAsia="宋体" w:cs="宋体"/>
          <w:sz w:val="24"/>
          <w:szCs w:val="24"/>
        </w:rPr>
      </w:pPr>
      <w:r>
        <w:rPr>
          <w:rFonts w:hint="eastAsia" w:ascii="宋体" w:hAnsi="宋体" w:eastAsia="宋体" w:cs="宋体"/>
          <w:sz w:val="24"/>
          <w:szCs w:val="24"/>
        </w:rPr>
        <w:t>买方相关人员在卖方装货场地中，应遵守卖方工厂的管理制度、服从管理人员的管理。因私自违规操作所发生的一切责任及损失，由买方自行承担。</w:t>
      </w:r>
    </w:p>
    <w:p>
      <w:pPr>
        <w:numPr>
          <w:ilvl w:val="0"/>
          <w:numId w:val="5"/>
        </w:numPr>
        <w:spacing w:line="360" w:lineRule="auto"/>
        <w:rPr>
          <w:rFonts w:ascii="宋体" w:hAnsi="宋体" w:eastAsia="宋体" w:cs="宋体"/>
          <w:sz w:val="24"/>
          <w:szCs w:val="24"/>
        </w:rPr>
      </w:pPr>
      <w:r>
        <w:rPr>
          <w:rFonts w:hint="eastAsia" w:ascii="宋体" w:hAnsi="宋体" w:eastAsia="宋体" w:cs="宋体"/>
          <w:sz w:val="24"/>
          <w:szCs w:val="24"/>
        </w:rPr>
        <w:t>本合同一式二份，买卖双方各执一份。双方盖章后本合同生效。</w:t>
      </w:r>
    </w:p>
    <w:p>
      <w:pPr>
        <w:numPr>
          <w:ilvl w:val="0"/>
          <w:numId w:val="5"/>
        </w:numPr>
        <w:spacing w:line="360" w:lineRule="auto"/>
        <w:rPr>
          <w:rFonts w:asciiTheme="majorEastAsia" w:hAnsiTheme="majorEastAsia" w:eastAsiaTheme="majorEastAsia" w:cstheme="majorEastAsia"/>
          <w:szCs w:val="21"/>
        </w:rPr>
      </w:pPr>
      <w:r>
        <w:rPr>
          <w:rFonts w:hint="eastAsia" w:ascii="宋体" w:hAnsi="宋体" w:eastAsia="宋体" w:cs="宋体"/>
          <w:sz w:val="24"/>
          <w:szCs w:val="24"/>
        </w:rPr>
        <w:t>双方保证本合同盖章处所载的联系地址、电话等真实有效，双方同时确认该联系地址亦为相关诉讼、执行、仲裁文书的送达地址，向该地址寄出后三日即视为送达。如有变更，应及时通知对方；否则，有关通知等未能送达的责任及后果应自行承担。</w:t>
      </w:r>
    </w:p>
    <w:p>
      <w:pPr>
        <w:spacing w:line="360" w:lineRule="auto"/>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 xml:space="preserve">    以下为签署页，无正文。</w:t>
      </w:r>
    </w:p>
    <w:p>
      <w:pPr>
        <w:spacing w:line="360" w:lineRule="auto"/>
        <w:rPr>
          <w:rFonts w:ascii="宋体" w:hAnsi="宋体" w:eastAsia="宋体" w:cs="宋体"/>
          <w:sz w:val="24"/>
          <w:szCs w:val="24"/>
        </w:rPr>
      </w:pPr>
    </w:p>
    <w:tbl>
      <w:tblPr>
        <w:tblStyle w:val="9"/>
        <w:tblpPr w:leftFromText="180" w:rightFromText="180" w:vertAnchor="text" w:horzAnchor="margin" w:tblpX="47" w:tblpY="236"/>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1"/>
        <w:gridCol w:w="4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2581" w:type="pct"/>
          </w:tcPr>
          <w:p>
            <w:pPr>
              <w:spacing w:line="560" w:lineRule="exact"/>
              <w:rPr>
                <w:rFonts w:ascii="宋体" w:hAnsi="宋体" w:eastAsia="宋体" w:cs="宋体"/>
                <w:sz w:val="24"/>
                <w:szCs w:val="24"/>
              </w:rPr>
            </w:pPr>
            <w:r>
              <w:rPr>
                <w:rFonts w:hint="eastAsia" w:ascii="宋体" w:hAnsi="宋体" w:eastAsia="宋体" w:cs="宋体"/>
                <w:sz w:val="24"/>
                <w:szCs w:val="24"/>
              </w:rPr>
              <w:t xml:space="preserve">买方： </w:t>
            </w:r>
          </w:p>
          <w:p>
            <w:pPr>
              <w:spacing w:line="560" w:lineRule="exact"/>
              <w:ind w:left="1080" w:hanging="1080" w:hangingChars="450"/>
              <w:jc w:val="left"/>
              <w:rPr>
                <w:rFonts w:ascii="宋体" w:hAnsi="宋体" w:eastAsia="宋体" w:cs="宋体"/>
                <w:sz w:val="24"/>
                <w:szCs w:val="24"/>
              </w:rPr>
            </w:pPr>
            <w:r>
              <w:rPr>
                <w:rFonts w:hint="eastAsia" w:ascii="宋体" w:hAnsi="宋体" w:eastAsia="宋体" w:cs="宋体"/>
                <w:sz w:val="24"/>
                <w:szCs w:val="24"/>
              </w:rPr>
              <w:t xml:space="preserve">通讯地址： </w:t>
            </w:r>
          </w:p>
          <w:p>
            <w:pPr>
              <w:spacing w:line="560" w:lineRule="exact"/>
              <w:rPr>
                <w:rFonts w:ascii="宋体" w:hAnsi="宋体" w:eastAsia="宋体" w:cs="宋体"/>
                <w:sz w:val="24"/>
                <w:szCs w:val="24"/>
              </w:rPr>
            </w:pPr>
            <w:r>
              <w:rPr>
                <w:rFonts w:hint="eastAsia" w:ascii="宋体" w:hAnsi="宋体" w:eastAsia="宋体" w:cs="宋体"/>
                <w:sz w:val="24"/>
                <w:szCs w:val="24"/>
              </w:rPr>
              <w:t xml:space="preserve">电话： </w:t>
            </w:r>
          </w:p>
          <w:p>
            <w:pPr>
              <w:spacing w:line="560" w:lineRule="exact"/>
              <w:rPr>
                <w:rFonts w:ascii="宋体" w:hAnsi="宋体" w:eastAsia="宋体" w:cs="宋体"/>
                <w:bCs/>
                <w:sz w:val="24"/>
                <w:szCs w:val="24"/>
              </w:rPr>
            </w:pPr>
          </w:p>
        </w:tc>
        <w:tc>
          <w:tcPr>
            <w:tcW w:w="2418" w:type="pct"/>
          </w:tcPr>
          <w:p>
            <w:pPr>
              <w:spacing w:line="560" w:lineRule="exact"/>
              <w:rPr>
                <w:rFonts w:ascii="宋体" w:hAnsi="宋体" w:eastAsia="宋体" w:cs="宋体"/>
                <w:sz w:val="24"/>
                <w:szCs w:val="24"/>
              </w:rPr>
            </w:pPr>
            <w:r>
              <w:rPr>
                <w:rFonts w:hint="eastAsia" w:ascii="宋体" w:hAnsi="宋体" w:eastAsia="宋体" w:cs="宋体"/>
                <w:sz w:val="24"/>
                <w:szCs w:val="24"/>
              </w:rPr>
              <w:t>卖方：   五莲县森龙橡胶有限公司</w:t>
            </w:r>
          </w:p>
          <w:p>
            <w:pPr>
              <w:spacing w:line="560" w:lineRule="exact"/>
              <w:ind w:left="1042" w:hanging="1041" w:hangingChars="434"/>
              <w:rPr>
                <w:rFonts w:ascii="宋体" w:hAnsi="宋体" w:eastAsia="宋体" w:cs="宋体"/>
                <w:sz w:val="24"/>
                <w:szCs w:val="24"/>
              </w:rPr>
            </w:pPr>
            <w:r>
              <w:rPr>
                <w:rFonts w:hint="eastAsia" w:ascii="宋体" w:hAnsi="宋体" w:eastAsia="宋体" w:cs="宋体"/>
                <w:sz w:val="24"/>
                <w:szCs w:val="24"/>
              </w:rPr>
              <w:t>通讯地址：山东省日照市五莲县高泽镇七宝山驻地</w:t>
            </w:r>
          </w:p>
          <w:p>
            <w:pPr>
              <w:spacing w:line="560" w:lineRule="exact"/>
              <w:rPr>
                <w:rFonts w:ascii="宋体" w:hAnsi="宋体" w:eastAsia="宋体" w:cs="宋体"/>
                <w:sz w:val="24"/>
                <w:szCs w:val="24"/>
              </w:rPr>
            </w:pPr>
            <w:r>
              <w:rPr>
                <w:rFonts w:hint="eastAsia" w:ascii="宋体" w:hAnsi="宋体" w:eastAsia="宋体" w:cs="宋体"/>
                <w:sz w:val="24"/>
                <w:szCs w:val="24"/>
              </w:rPr>
              <w:t>电话：86-592- 5898792</w:t>
            </w:r>
          </w:p>
        </w:tc>
      </w:tr>
    </w:tbl>
    <w:p>
      <w:pPr>
        <w:widowControl/>
        <w:jc w:val="left"/>
        <w:rPr>
          <w:rFonts w:ascii="宋体" w:hAnsi="宋体" w:eastAsia="宋体" w:cs="宋体"/>
          <w:szCs w:val="21"/>
        </w:rPr>
      </w:pP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6F4B6"/>
    <w:multiLevelType w:val="singleLevel"/>
    <w:tmpl w:val="BC36F4B6"/>
    <w:lvl w:ilvl="0" w:tentative="0">
      <w:start w:val="1"/>
      <w:numFmt w:val="decimal"/>
      <w:lvlText w:val="%1."/>
      <w:lvlJc w:val="left"/>
      <w:pPr>
        <w:ind w:left="425" w:hanging="425"/>
      </w:pPr>
      <w:rPr>
        <w:rFonts w:hint="default"/>
      </w:rPr>
    </w:lvl>
  </w:abstractNum>
  <w:abstractNum w:abstractNumId="1">
    <w:nsid w:val="C813A5C3"/>
    <w:multiLevelType w:val="singleLevel"/>
    <w:tmpl w:val="C813A5C3"/>
    <w:lvl w:ilvl="0" w:tentative="0">
      <w:start w:val="1"/>
      <w:numFmt w:val="chineseCounting"/>
      <w:suff w:val="nothing"/>
      <w:lvlText w:val="%1、"/>
      <w:lvlJc w:val="left"/>
      <w:rPr>
        <w:rFonts w:hint="eastAsia"/>
      </w:rPr>
    </w:lvl>
  </w:abstractNum>
  <w:abstractNum w:abstractNumId="2">
    <w:nsid w:val="E308D5D2"/>
    <w:multiLevelType w:val="singleLevel"/>
    <w:tmpl w:val="E308D5D2"/>
    <w:lvl w:ilvl="0" w:tentative="0">
      <w:start w:val="1"/>
      <w:numFmt w:val="decimal"/>
      <w:lvlText w:val="%1."/>
      <w:lvlJc w:val="left"/>
      <w:pPr>
        <w:ind w:left="425" w:hanging="425"/>
      </w:pPr>
      <w:rPr>
        <w:rFonts w:hint="default"/>
      </w:rPr>
    </w:lvl>
  </w:abstractNum>
  <w:abstractNum w:abstractNumId="3">
    <w:nsid w:val="00000009"/>
    <w:multiLevelType w:val="singleLevel"/>
    <w:tmpl w:val="00000009"/>
    <w:lvl w:ilvl="0" w:tentative="0">
      <w:start w:val="1"/>
      <w:numFmt w:val="chineseCounting"/>
      <w:suff w:val="space"/>
      <w:lvlText w:val="%1、"/>
      <w:lvlJc w:val="left"/>
      <w:rPr>
        <w:rFonts w:hint="eastAsia"/>
        <w:b/>
        <w:bCs/>
      </w:rPr>
    </w:lvl>
  </w:abstractNum>
  <w:abstractNum w:abstractNumId="4">
    <w:nsid w:val="57F26156"/>
    <w:multiLevelType w:val="singleLevel"/>
    <w:tmpl w:val="57F26156"/>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74"/>
    <w:rsid w:val="000111C4"/>
    <w:rsid w:val="000540B8"/>
    <w:rsid w:val="00076883"/>
    <w:rsid w:val="0009289D"/>
    <w:rsid w:val="000A6A74"/>
    <w:rsid w:val="000F4B7B"/>
    <w:rsid w:val="000F5F84"/>
    <w:rsid w:val="00122AC6"/>
    <w:rsid w:val="001361D8"/>
    <w:rsid w:val="00150040"/>
    <w:rsid w:val="001A5566"/>
    <w:rsid w:val="00203217"/>
    <w:rsid w:val="0023755E"/>
    <w:rsid w:val="0029777E"/>
    <w:rsid w:val="00346EC5"/>
    <w:rsid w:val="0039058D"/>
    <w:rsid w:val="003F1763"/>
    <w:rsid w:val="00420AE5"/>
    <w:rsid w:val="00426611"/>
    <w:rsid w:val="004504A1"/>
    <w:rsid w:val="004A1BDD"/>
    <w:rsid w:val="004A3214"/>
    <w:rsid w:val="004F09E6"/>
    <w:rsid w:val="005044B4"/>
    <w:rsid w:val="00525ED8"/>
    <w:rsid w:val="00527621"/>
    <w:rsid w:val="005610EB"/>
    <w:rsid w:val="00567F35"/>
    <w:rsid w:val="005B0C86"/>
    <w:rsid w:val="005E5ECF"/>
    <w:rsid w:val="00601865"/>
    <w:rsid w:val="00661709"/>
    <w:rsid w:val="00674E18"/>
    <w:rsid w:val="00692569"/>
    <w:rsid w:val="006D7ADB"/>
    <w:rsid w:val="007105B2"/>
    <w:rsid w:val="00740CFD"/>
    <w:rsid w:val="007710EF"/>
    <w:rsid w:val="0079594F"/>
    <w:rsid w:val="007D4F0A"/>
    <w:rsid w:val="007F31A5"/>
    <w:rsid w:val="0082027B"/>
    <w:rsid w:val="00822A74"/>
    <w:rsid w:val="00837F61"/>
    <w:rsid w:val="008506AF"/>
    <w:rsid w:val="008543CE"/>
    <w:rsid w:val="00877A3F"/>
    <w:rsid w:val="008A7124"/>
    <w:rsid w:val="008B24E5"/>
    <w:rsid w:val="008C14E9"/>
    <w:rsid w:val="00952F94"/>
    <w:rsid w:val="009B0248"/>
    <w:rsid w:val="009B2613"/>
    <w:rsid w:val="009B548B"/>
    <w:rsid w:val="009C5E2B"/>
    <w:rsid w:val="00A77126"/>
    <w:rsid w:val="00AA55BA"/>
    <w:rsid w:val="00B01DF5"/>
    <w:rsid w:val="00B07B2E"/>
    <w:rsid w:val="00BA680A"/>
    <w:rsid w:val="00BE1EFE"/>
    <w:rsid w:val="00BF090C"/>
    <w:rsid w:val="00BF2959"/>
    <w:rsid w:val="00C413C3"/>
    <w:rsid w:val="00C91A47"/>
    <w:rsid w:val="00C93A91"/>
    <w:rsid w:val="00DE2DA8"/>
    <w:rsid w:val="00E11BCE"/>
    <w:rsid w:val="00E93A5F"/>
    <w:rsid w:val="00EB1B5C"/>
    <w:rsid w:val="00ED3264"/>
    <w:rsid w:val="00EE4454"/>
    <w:rsid w:val="00F05351"/>
    <w:rsid w:val="00F10086"/>
    <w:rsid w:val="00F27790"/>
    <w:rsid w:val="00F36FB6"/>
    <w:rsid w:val="00F43AAA"/>
    <w:rsid w:val="00FA18E8"/>
    <w:rsid w:val="00FA4957"/>
    <w:rsid w:val="00FB5B22"/>
    <w:rsid w:val="00FC707F"/>
    <w:rsid w:val="00FE07D2"/>
    <w:rsid w:val="032D0DD1"/>
    <w:rsid w:val="067F20F8"/>
    <w:rsid w:val="084C4D97"/>
    <w:rsid w:val="08577C79"/>
    <w:rsid w:val="092F44B4"/>
    <w:rsid w:val="093D1475"/>
    <w:rsid w:val="094075A5"/>
    <w:rsid w:val="09451F87"/>
    <w:rsid w:val="095703F1"/>
    <w:rsid w:val="0978425B"/>
    <w:rsid w:val="09B24EA6"/>
    <w:rsid w:val="0A177B04"/>
    <w:rsid w:val="0B0C62A2"/>
    <w:rsid w:val="0B7C2215"/>
    <w:rsid w:val="0E2350DD"/>
    <w:rsid w:val="0E3C1CFB"/>
    <w:rsid w:val="0E802C9E"/>
    <w:rsid w:val="0EEC068F"/>
    <w:rsid w:val="120D2BD8"/>
    <w:rsid w:val="12170AB5"/>
    <w:rsid w:val="12733246"/>
    <w:rsid w:val="13920765"/>
    <w:rsid w:val="14F37395"/>
    <w:rsid w:val="153720DB"/>
    <w:rsid w:val="160831F0"/>
    <w:rsid w:val="171952CF"/>
    <w:rsid w:val="171C091C"/>
    <w:rsid w:val="179662E5"/>
    <w:rsid w:val="18C139AD"/>
    <w:rsid w:val="19643F78"/>
    <w:rsid w:val="19EE1CDF"/>
    <w:rsid w:val="1A0761A2"/>
    <w:rsid w:val="1A8B36FA"/>
    <w:rsid w:val="1B6D0A2F"/>
    <w:rsid w:val="1B754A9E"/>
    <w:rsid w:val="1B7813DD"/>
    <w:rsid w:val="1C146065"/>
    <w:rsid w:val="1C760ACE"/>
    <w:rsid w:val="1D0C789D"/>
    <w:rsid w:val="1D3D44C0"/>
    <w:rsid w:val="1E304062"/>
    <w:rsid w:val="1E3359E7"/>
    <w:rsid w:val="1F2667DB"/>
    <w:rsid w:val="20CC6275"/>
    <w:rsid w:val="22456F79"/>
    <w:rsid w:val="224F7DF7"/>
    <w:rsid w:val="22C1079D"/>
    <w:rsid w:val="22F9574B"/>
    <w:rsid w:val="23700025"/>
    <w:rsid w:val="23B51EDC"/>
    <w:rsid w:val="24800DA9"/>
    <w:rsid w:val="25F22193"/>
    <w:rsid w:val="26C863CA"/>
    <w:rsid w:val="27650CF8"/>
    <w:rsid w:val="27AE44D5"/>
    <w:rsid w:val="27F75178"/>
    <w:rsid w:val="293935AF"/>
    <w:rsid w:val="2973261D"/>
    <w:rsid w:val="2AA76CB6"/>
    <w:rsid w:val="2BCE67FF"/>
    <w:rsid w:val="2C1F4644"/>
    <w:rsid w:val="2CF56AF6"/>
    <w:rsid w:val="2D470797"/>
    <w:rsid w:val="2DF15775"/>
    <w:rsid w:val="2E2D6F53"/>
    <w:rsid w:val="2F8A1AC8"/>
    <w:rsid w:val="2FF62D3D"/>
    <w:rsid w:val="30B408BB"/>
    <w:rsid w:val="31153D12"/>
    <w:rsid w:val="31157702"/>
    <w:rsid w:val="31D22884"/>
    <w:rsid w:val="327439C4"/>
    <w:rsid w:val="33B95A72"/>
    <w:rsid w:val="349F158C"/>
    <w:rsid w:val="34F90010"/>
    <w:rsid w:val="364C4922"/>
    <w:rsid w:val="36C16F69"/>
    <w:rsid w:val="371F49FB"/>
    <w:rsid w:val="375021F0"/>
    <w:rsid w:val="39FC4997"/>
    <w:rsid w:val="3BE0777E"/>
    <w:rsid w:val="3CAD107C"/>
    <w:rsid w:val="3CD472F5"/>
    <w:rsid w:val="3D5D7415"/>
    <w:rsid w:val="3DAC36E8"/>
    <w:rsid w:val="3E2F5840"/>
    <w:rsid w:val="3E7517F2"/>
    <w:rsid w:val="3F235940"/>
    <w:rsid w:val="3F2F0297"/>
    <w:rsid w:val="3F5D0DFB"/>
    <w:rsid w:val="3F7622E0"/>
    <w:rsid w:val="40DA3CFF"/>
    <w:rsid w:val="42D718B6"/>
    <w:rsid w:val="42EE7FD2"/>
    <w:rsid w:val="430243E7"/>
    <w:rsid w:val="43ED457C"/>
    <w:rsid w:val="44250560"/>
    <w:rsid w:val="45756480"/>
    <w:rsid w:val="45D75181"/>
    <w:rsid w:val="45DC4237"/>
    <w:rsid w:val="46080139"/>
    <w:rsid w:val="474355C9"/>
    <w:rsid w:val="486B7C39"/>
    <w:rsid w:val="491F4E52"/>
    <w:rsid w:val="49663367"/>
    <w:rsid w:val="49A5428F"/>
    <w:rsid w:val="49C40D8D"/>
    <w:rsid w:val="4A3A4921"/>
    <w:rsid w:val="4BBF74EC"/>
    <w:rsid w:val="4BF058F8"/>
    <w:rsid w:val="4C135492"/>
    <w:rsid w:val="4C3E2B07"/>
    <w:rsid w:val="4C687B84"/>
    <w:rsid w:val="4F234886"/>
    <w:rsid w:val="512E0325"/>
    <w:rsid w:val="51B24883"/>
    <w:rsid w:val="520064E8"/>
    <w:rsid w:val="524B7E17"/>
    <w:rsid w:val="52E85A38"/>
    <w:rsid w:val="538B4884"/>
    <w:rsid w:val="54F60147"/>
    <w:rsid w:val="55022203"/>
    <w:rsid w:val="551C212C"/>
    <w:rsid w:val="553928F3"/>
    <w:rsid w:val="55591EDD"/>
    <w:rsid w:val="55757AA6"/>
    <w:rsid w:val="55820051"/>
    <w:rsid w:val="56550DB4"/>
    <w:rsid w:val="570D2E66"/>
    <w:rsid w:val="5757109B"/>
    <w:rsid w:val="57732AB1"/>
    <w:rsid w:val="57965583"/>
    <w:rsid w:val="5814471C"/>
    <w:rsid w:val="58DD36E9"/>
    <w:rsid w:val="59512EA0"/>
    <w:rsid w:val="59565CDD"/>
    <w:rsid w:val="597E2724"/>
    <w:rsid w:val="59AF1BB1"/>
    <w:rsid w:val="5BBE797A"/>
    <w:rsid w:val="5BE17573"/>
    <w:rsid w:val="5BF628FC"/>
    <w:rsid w:val="5C0E3BCB"/>
    <w:rsid w:val="5CD32865"/>
    <w:rsid w:val="5CD54B6C"/>
    <w:rsid w:val="5D011713"/>
    <w:rsid w:val="5D275C48"/>
    <w:rsid w:val="5DA54B0D"/>
    <w:rsid w:val="5DC818E3"/>
    <w:rsid w:val="5E2960AF"/>
    <w:rsid w:val="5E4D0988"/>
    <w:rsid w:val="5F941941"/>
    <w:rsid w:val="61561BDD"/>
    <w:rsid w:val="61F65545"/>
    <w:rsid w:val="62CC6158"/>
    <w:rsid w:val="63112D6F"/>
    <w:rsid w:val="632616DC"/>
    <w:rsid w:val="63FC0E86"/>
    <w:rsid w:val="64542A70"/>
    <w:rsid w:val="64B61C3E"/>
    <w:rsid w:val="64F419CC"/>
    <w:rsid w:val="65E35677"/>
    <w:rsid w:val="669B2FA6"/>
    <w:rsid w:val="67536E0F"/>
    <w:rsid w:val="67554111"/>
    <w:rsid w:val="67F93878"/>
    <w:rsid w:val="6AA76D66"/>
    <w:rsid w:val="6CBF5146"/>
    <w:rsid w:val="6D57537F"/>
    <w:rsid w:val="6E654290"/>
    <w:rsid w:val="6ED37645"/>
    <w:rsid w:val="6F865AA7"/>
    <w:rsid w:val="6F960931"/>
    <w:rsid w:val="6FBD596D"/>
    <w:rsid w:val="6FFE241D"/>
    <w:rsid w:val="71726E84"/>
    <w:rsid w:val="7179722C"/>
    <w:rsid w:val="71A462ED"/>
    <w:rsid w:val="71E41188"/>
    <w:rsid w:val="7223194D"/>
    <w:rsid w:val="73215D8E"/>
    <w:rsid w:val="732F3B04"/>
    <w:rsid w:val="75137DDD"/>
    <w:rsid w:val="75B415C0"/>
    <w:rsid w:val="75F66C28"/>
    <w:rsid w:val="768C6281"/>
    <w:rsid w:val="773521BD"/>
    <w:rsid w:val="77536BB7"/>
    <w:rsid w:val="777855A3"/>
    <w:rsid w:val="778C4E61"/>
    <w:rsid w:val="78436C2C"/>
    <w:rsid w:val="78AF4896"/>
    <w:rsid w:val="78F9378E"/>
    <w:rsid w:val="793B4B8A"/>
    <w:rsid w:val="79654980"/>
    <w:rsid w:val="7A2F7467"/>
    <w:rsid w:val="7B8E4662"/>
    <w:rsid w:val="7D5B2F52"/>
    <w:rsid w:val="7D755AD9"/>
    <w:rsid w:val="7E2450EC"/>
    <w:rsid w:val="7EE50A3C"/>
    <w:rsid w:val="7F425A2A"/>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200" w:hanging="200" w:hangingChars="200"/>
    </w:pPr>
    <w:rPr>
      <w:rFonts w:ascii="Calibri" w:hAnsi="Calibri" w:eastAsia="宋体" w:cs="Times New Roman"/>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Title"/>
    <w:basedOn w:val="1"/>
    <w:qFormat/>
    <w:uiPriority w:val="0"/>
    <w:pPr>
      <w:adjustRightInd w:val="0"/>
      <w:jc w:val="center"/>
      <w:textAlignment w:val="baseline"/>
    </w:pPr>
    <w:rPr>
      <w:rFonts w:ascii="@黑体" w:eastAsia="@黑体"/>
      <w:kern w:val="0"/>
      <w:sz w:val="44"/>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页眉 字符"/>
    <w:basedOn w:val="11"/>
    <w:link w:val="5"/>
    <w:qFormat/>
    <w:uiPriority w:val="99"/>
    <w:rPr>
      <w:sz w:val="18"/>
      <w:szCs w:val="18"/>
    </w:rPr>
  </w:style>
  <w:style w:type="character" w:customStyle="1" w:styleId="14">
    <w:name w:val="页脚 字符"/>
    <w:basedOn w:val="11"/>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1"/>
    <w:link w:val="3"/>
    <w:qFormat/>
    <w:uiPriority w:val="99"/>
  </w:style>
  <w:style w:type="paragraph" w:customStyle="1" w:styleId="17">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1331</Words>
  <Characters>7591</Characters>
  <Lines>63</Lines>
  <Paragraphs>17</Paragraphs>
  <TotalTime>25</TotalTime>
  <ScaleCrop>false</ScaleCrop>
  <LinksUpToDate>false</LinksUpToDate>
  <CharactersWithSpaces>8905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2021-11-23T07:36:00Z</dcterms:created>
  <dc:creator>Allen Lian</dc:creator>
  <cp:lastModifiedBy>志裕</cp:lastModifiedBy>
  <cp:lastPrinted>2021-03-09T01:55:00Z</cp:lastPrinted>
  <dcterms:modified xsi:type="dcterms:W3CDTF">2021-11-26T01:42:34Z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EBB148D9A90040CE91D0C279575B0C1C</vt:lpwstr>
  </property>
</Properties>
</file>